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70627B" w14:textId="2D762EF2" w:rsidR="00002955" w:rsidRPr="00002955" w:rsidRDefault="00002955" w:rsidP="00002955">
      <w:pPr>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sidRPr="00002955">
        <w:rPr>
          <w:rFonts w:ascii="Sakkal Majalla" w:hAnsi="Sakkal Majalla" w:cs="Sakkal Majalla" w:hint="cs"/>
          <w:bCs/>
          <w:sz w:val="44"/>
          <w:szCs w:val="44"/>
          <w:rtl/>
        </w:rPr>
        <w:t xml:space="preserve"> الدرس</w:t>
      </w:r>
    </w:p>
    <w:p w14:paraId="507F0091" w14:textId="1EE5A71C" w:rsidR="00002955" w:rsidRPr="00002955" w:rsidRDefault="00002955" w:rsidP="00002955">
      <w:pPr>
        <w:bidi/>
        <w:rPr>
          <w:rFonts w:ascii="Sakkal Majalla" w:hAnsi="Sakkal Majalla" w:cs="Sakkal Majalla"/>
          <w:b/>
          <w:sz w:val="36"/>
          <w:szCs w:val="36"/>
          <w:rtl/>
          <w:lang w:bidi="ar-SY"/>
        </w:rPr>
      </w:pPr>
      <w:r w:rsidRPr="001C1D18">
        <w:rPr>
          <w:rFonts w:ascii="Sakkal Majalla" w:hAnsi="Sakkal Majalla" w:cs="Sakkal Majalla" w:hint="cs"/>
          <w:sz w:val="28"/>
          <w:szCs w:val="28"/>
          <w:rtl/>
          <w:lang w:val="en-US"/>
        </w:rPr>
        <w:t>الحصة 3.1.2 (</w:t>
      </w:r>
      <w:r w:rsidRPr="001C1D18">
        <w:rPr>
          <w:rFonts w:ascii="Sakkal Majalla" w:hAnsi="Sakkal Majalla" w:cs="Sakkal Majalla" w:hint="cs"/>
          <w:bCs/>
          <w:sz w:val="28"/>
          <w:szCs w:val="28"/>
          <w:rtl/>
          <w:lang w:bidi="ar-SY"/>
        </w:rPr>
        <w:t>التكنولوجيا</w:t>
      </w:r>
      <w:r w:rsidRPr="001C1D18">
        <w:rPr>
          <w:rFonts w:ascii="Sakkal Majalla" w:hAnsi="Sakkal Majalla" w:cs="Sakkal Majalla" w:hint="cs"/>
          <w:sz w:val="28"/>
          <w:szCs w:val="28"/>
          <w:rtl/>
          <w:lang w:val="en-US"/>
        </w:rPr>
        <w:t>)</w:t>
      </w:r>
    </w:p>
    <w:p w14:paraId="12F7343E" w14:textId="782C12B3" w:rsidR="00002955" w:rsidRPr="00352471" w:rsidRDefault="00F540AD" w:rsidP="00F540AD">
      <w:pPr>
        <w:tabs>
          <w:tab w:val="left" w:pos="6648"/>
        </w:tabs>
        <w:ind w:left="720"/>
        <w:rPr>
          <w:rFonts w:ascii="Verdana" w:hAnsi="Verdana"/>
        </w:rPr>
      </w:pPr>
      <w:r>
        <w:rPr>
          <w:rFonts w:ascii="Verdana" w:hAnsi="Verdana"/>
        </w:rPr>
        <w:tab/>
      </w:r>
    </w:p>
    <w:tbl>
      <w:tblPr>
        <w:tblStyle w:val="Grilledutableau"/>
        <w:bidiVisual/>
        <w:tblW w:w="0" w:type="auto"/>
        <w:tblLook w:val="04A0" w:firstRow="1" w:lastRow="0" w:firstColumn="1" w:lastColumn="0" w:noHBand="0" w:noVBand="1"/>
      </w:tblPr>
      <w:tblGrid>
        <w:gridCol w:w="1591"/>
        <w:gridCol w:w="19"/>
        <w:gridCol w:w="4413"/>
        <w:gridCol w:w="2697"/>
      </w:tblGrid>
      <w:tr w:rsidR="00002955" w:rsidRPr="00DD5444" w14:paraId="1D3FFD99" w14:textId="77777777" w:rsidTr="0081432C">
        <w:trPr>
          <w:trHeight w:val="872"/>
        </w:trPr>
        <w:tc>
          <w:tcPr>
            <w:tcW w:w="6023" w:type="dxa"/>
            <w:gridSpan w:val="3"/>
            <w:shd w:val="clear" w:color="auto" w:fill="DEEAF6" w:themeFill="accent5" w:themeFillTint="33"/>
            <w:vAlign w:val="center"/>
          </w:tcPr>
          <w:p w14:paraId="3FEEB8F7" w14:textId="77777777" w:rsidR="00002955" w:rsidRPr="001C1D18" w:rsidRDefault="00002955" w:rsidP="0081432C">
            <w:pPr>
              <w:bidi/>
              <w:rPr>
                <w:sz w:val="28"/>
                <w:szCs w:val="28"/>
                <w:lang w:bidi="ar-SY"/>
              </w:rPr>
            </w:pPr>
            <w:r w:rsidRPr="001C1D18">
              <w:rPr>
                <w:rFonts w:ascii="Sakkal Majalla" w:hAnsi="Sakkal Majalla" w:cs="Sakkal Majalla" w:hint="cs"/>
                <w:sz w:val="28"/>
                <w:szCs w:val="28"/>
                <w:rtl/>
                <w:lang w:val="en-US"/>
              </w:rPr>
              <w:t>الحصة 3.1.2 (</w:t>
            </w:r>
            <w:proofErr w:type="gramStart"/>
            <w:r w:rsidRPr="001C1D18">
              <w:rPr>
                <w:rFonts w:ascii="Sakkal Majalla" w:hAnsi="Sakkal Majalla" w:cs="Sakkal Majalla" w:hint="cs"/>
                <w:bCs/>
                <w:sz w:val="28"/>
                <w:szCs w:val="28"/>
                <w:rtl/>
                <w:lang w:bidi="ar-SY"/>
              </w:rPr>
              <w:t>التكنولوجيا</w:t>
            </w:r>
            <w:proofErr w:type="gramEnd"/>
            <w:r w:rsidRPr="001C1D18">
              <w:rPr>
                <w:rFonts w:ascii="Sakkal Majalla" w:hAnsi="Sakkal Majalla" w:cs="Sakkal Majalla" w:hint="cs"/>
                <w:bCs/>
                <w:sz w:val="28"/>
                <w:szCs w:val="28"/>
                <w:rtl/>
                <w:lang w:bidi="ar-SY"/>
              </w:rPr>
              <w:t xml:space="preserve"> والجريمة الإلكترونية</w:t>
            </w:r>
            <w:r w:rsidRPr="001C1D18">
              <w:rPr>
                <w:rFonts w:ascii="Sakkal Majalla" w:hAnsi="Sakkal Majalla" w:cs="Sakkal Majalla" w:hint="cs"/>
                <w:sz w:val="28"/>
                <w:szCs w:val="28"/>
                <w:rtl/>
                <w:lang w:val="en-US"/>
              </w:rPr>
              <w:t>)</w:t>
            </w:r>
          </w:p>
        </w:tc>
        <w:tc>
          <w:tcPr>
            <w:tcW w:w="2697" w:type="dxa"/>
            <w:shd w:val="clear" w:color="auto" w:fill="DEEAF6" w:themeFill="accent5" w:themeFillTint="33"/>
            <w:vAlign w:val="center"/>
          </w:tcPr>
          <w:p w14:paraId="443AC262" w14:textId="77777777" w:rsidR="00002955" w:rsidRPr="001C1D18" w:rsidRDefault="00002955" w:rsidP="0081432C">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150 </w:t>
            </w:r>
            <w:proofErr w:type="gramStart"/>
            <w:r>
              <w:rPr>
                <w:rFonts w:ascii="Sakkal Majalla" w:hAnsi="Sakkal Majalla" w:cs="Sakkal Majalla" w:hint="cs"/>
                <w:b/>
                <w:bCs/>
                <w:sz w:val="28"/>
                <w:szCs w:val="28"/>
                <w:rtl/>
              </w:rPr>
              <w:t>دقيقة</w:t>
            </w:r>
            <w:proofErr w:type="gramEnd"/>
          </w:p>
        </w:tc>
      </w:tr>
      <w:tr w:rsidR="00002955" w:rsidRPr="00DD5444" w14:paraId="5F41A23B" w14:textId="77777777" w:rsidTr="0081432C">
        <w:trPr>
          <w:trHeight w:val="2051"/>
        </w:trPr>
        <w:tc>
          <w:tcPr>
            <w:tcW w:w="8720" w:type="dxa"/>
            <w:gridSpan w:val="4"/>
            <w:vAlign w:val="center"/>
          </w:tcPr>
          <w:p w14:paraId="3AF0A1D0" w14:textId="77777777" w:rsidR="00002955" w:rsidRPr="006D47A0" w:rsidRDefault="00002955" w:rsidP="0081432C">
            <w:pPr>
              <w:bidi/>
              <w:rPr>
                <w:rFonts w:ascii="Sakkal Majalla" w:hAnsi="Sakkal Majalla" w:cs="Sakkal Majalla"/>
                <w:b/>
                <w:bCs/>
                <w:rtl/>
                <w:lang w:val="en-US" w:bidi="ar-SY"/>
              </w:rPr>
            </w:pPr>
            <w:proofErr w:type="gramStart"/>
            <w:r w:rsidRPr="006D47A0">
              <w:rPr>
                <w:rFonts w:ascii="Sakkal Majalla" w:hAnsi="Sakkal Majalla" w:cs="Sakkal Majalla"/>
                <w:b/>
                <w:bCs/>
                <w:rtl/>
                <w:lang w:val="en-US"/>
              </w:rPr>
              <w:t>الموارد</w:t>
            </w:r>
            <w:proofErr w:type="gramEnd"/>
            <w:r w:rsidRPr="006D47A0">
              <w:rPr>
                <w:rFonts w:ascii="Sakkal Majalla" w:hAnsi="Sakkal Majalla" w:cs="Sakkal Majalla"/>
                <w:b/>
                <w:bCs/>
                <w:rtl/>
                <w:lang w:val="en-US"/>
              </w:rPr>
              <w:t xml:space="preserve"> المطلوبة</w:t>
            </w:r>
            <w:r w:rsidRPr="006D47A0">
              <w:rPr>
                <w:rFonts w:ascii="Sakkal Majalla" w:hAnsi="Sakkal Majalla" w:cs="Sakkal Majalla"/>
                <w:b/>
                <w:bCs/>
                <w:rtl/>
                <w:lang w:val="en-US" w:bidi="ar-SY"/>
              </w:rPr>
              <w:t>:</w:t>
            </w:r>
          </w:p>
          <w:p w14:paraId="3C7C6A20" w14:textId="77777777" w:rsidR="00002955" w:rsidRPr="006D47A0" w:rsidRDefault="00002955" w:rsidP="00002955">
            <w:pPr>
              <w:pStyle w:val="Paragraphedeliste"/>
              <w:numPr>
                <w:ilvl w:val="0"/>
                <w:numId w:val="11"/>
              </w:numPr>
              <w:bidi/>
              <w:spacing w:after="200" w:line="276" w:lineRule="auto"/>
              <w:jc w:val="both"/>
              <w:rPr>
                <w:rFonts w:ascii="Sakkal Majalla" w:hAnsi="Sakkal Majalla" w:cs="Sakkal Majalla"/>
                <w:lang w:bidi="ar-SY"/>
              </w:rPr>
            </w:pPr>
            <w:r w:rsidRPr="006D47A0">
              <w:rPr>
                <w:rFonts w:ascii="Sakkal Majalla" w:hAnsi="Sakkal Majalla" w:cs="Sakkal Majalla"/>
                <w:rtl/>
                <w:lang w:bidi="ar-SY"/>
              </w:rPr>
              <w:t xml:space="preserve">كمبيوتر شخصي / كمبيوتر محمول مزود بنسخ برمجيات متوافقة مع المعدات المجهزة </w:t>
            </w:r>
          </w:p>
          <w:p w14:paraId="0C0024FF" w14:textId="77777777" w:rsidR="00002955" w:rsidRPr="006D47A0" w:rsidRDefault="00002955" w:rsidP="00002955">
            <w:pPr>
              <w:pStyle w:val="Paragraphedeliste"/>
              <w:numPr>
                <w:ilvl w:val="0"/>
                <w:numId w:val="11"/>
              </w:numPr>
              <w:bidi/>
              <w:spacing w:after="200" w:line="276" w:lineRule="auto"/>
              <w:jc w:val="both"/>
              <w:rPr>
                <w:rFonts w:ascii="Sakkal Majalla" w:hAnsi="Sakkal Majalla" w:cs="Sakkal Majalla"/>
                <w:lang w:bidi="ar-SY"/>
              </w:rPr>
            </w:pPr>
            <w:proofErr w:type="gramStart"/>
            <w:r w:rsidRPr="006D47A0">
              <w:rPr>
                <w:rFonts w:ascii="Sakkal Majalla" w:hAnsi="Sakkal Majalla" w:cs="Sakkal Majalla"/>
                <w:rtl/>
                <w:lang w:bidi="ar-SY"/>
              </w:rPr>
              <w:t>جهاز</w:t>
            </w:r>
            <w:proofErr w:type="gramEnd"/>
            <w:r w:rsidRPr="006D47A0">
              <w:rPr>
                <w:rFonts w:ascii="Sakkal Majalla" w:hAnsi="Sakkal Majalla" w:cs="Sakkal Majalla"/>
                <w:rtl/>
                <w:lang w:bidi="ar-SY"/>
              </w:rPr>
              <w:t xml:space="preserve"> العرض وشاشة العرض.</w:t>
            </w:r>
          </w:p>
          <w:p w14:paraId="7C97F62B" w14:textId="77777777" w:rsidR="00002955" w:rsidRDefault="00002955" w:rsidP="00002955">
            <w:pPr>
              <w:pStyle w:val="Paragraphedeliste"/>
              <w:numPr>
                <w:ilvl w:val="0"/>
                <w:numId w:val="11"/>
              </w:numPr>
              <w:bidi/>
              <w:spacing w:after="200" w:line="276" w:lineRule="auto"/>
              <w:jc w:val="both"/>
              <w:rPr>
                <w:rFonts w:ascii="Sakkal Majalla" w:hAnsi="Sakkal Majalla" w:cs="Sakkal Majalla"/>
                <w:lang w:bidi="ar-SY"/>
              </w:rPr>
            </w:pPr>
            <w:r w:rsidRPr="006D47A0">
              <w:rPr>
                <w:rFonts w:ascii="Sakkal Majalla" w:hAnsi="Sakkal Majalla" w:cs="Sakkal Majalla"/>
                <w:rtl/>
              </w:rPr>
              <w:t>توصيلة الإنترنت (</w:t>
            </w:r>
            <w:proofErr w:type="gramStart"/>
            <w:r w:rsidRPr="006D47A0">
              <w:rPr>
                <w:rFonts w:ascii="Sakkal Majalla" w:hAnsi="Sakkal Majalla" w:cs="Sakkal Majalla"/>
                <w:rtl/>
              </w:rPr>
              <w:t>إن</w:t>
            </w:r>
            <w:proofErr w:type="gramEnd"/>
            <w:r w:rsidRPr="006D47A0">
              <w:rPr>
                <w:rFonts w:ascii="Sakkal Majalla" w:hAnsi="Sakkal Majalla" w:cs="Sakkal Majalla"/>
                <w:rtl/>
              </w:rPr>
              <w:t xml:space="preserve"> وجدت).</w:t>
            </w:r>
          </w:p>
          <w:p w14:paraId="6CCBBDEA" w14:textId="77777777" w:rsidR="00002955" w:rsidRPr="001C1D18" w:rsidRDefault="00002955" w:rsidP="00002955">
            <w:pPr>
              <w:pStyle w:val="Paragraphedeliste"/>
              <w:numPr>
                <w:ilvl w:val="0"/>
                <w:numId w:val="11"/>
              </w:numPr>
              <w:bidi/>
              <w:spacing w:after="200" w:line="276" w:lineRule="auto"/>
              <w:jc w:val="both"/>
              <w:rPr>
                <w:rFonts w:ascii="Sakkal Majalla" w:hAnsi="Sakkal Majalla" w:cs="Sakkal Majalla"/>
                <w:lang w:bidi="ar-SY"/>
              </w:rPr>
            </w:pPr>
            <w:r w:rsidRPr="001C1D18">
              <w:rPr>
                <w:rFonts w:ascii="Sakkal Majalla" w:hAnsi="Sakkal Majalla" w:cs="Sakkal Majalla"/>
                <w:rtl/>
                <w:lang w:bidi="ar-SY"/>
              </w:rPr>
              <w:t xml:space="preserve">دفاتر </w:t>
            </w:r>
            <w:proofErr w:type="gramStart"/>
            <w:r w:rsidRPr="001C1D18">
              <w:rPr>
                <w:rFonts w:ascii="Sakkal Majalla" w:hAnsi="Sakkal Majalla" w:cs="Sakkal Majalla"/>
                <w:rtl/>
                <w:lang w:bidi="ar-SY"/>
              </w:rPr>
              <w:t>وأقلام</w:t>
            </w:r>
            <w:proofErr w:type="gramEnd"/>
            <w:r w:rsidRPr="001C1D18">
              <w:rPr>
                <w:rFonts w:ascii="Sakkal Majalla" w:hAnsi="Sakkal Majalla" w:cs="Sakkal Majalla"/>
                <w:rtl/>
                <w:lang w:bidi="ar-SY"/>
              </w:rPr>
              <w:t xml:space="preserve"> للطلاب.</w:t>
            </w:r>
          </w:p>
        </w:tc>
      </w:tr>
      <w:tr w:rsidR="00002955" w:rsidRPr="00DD5444" w14:paraId="5D5437CF" w14:textId="77777777" w:rsidTr="0081432C">
        <w:trPr>
          <w:trHeight w:val="1241"/>
        </w:trPr>
        <w:tc>
          <w:tcPr>
            <w:tcW w:w="8720" w:type="dxa"/>
            <w:gridSpan w:val="4"/>
            <w:vAlign w:val="center"/>
          </w:tcPr>
          <w:p w14:paraId="73F9A4BF" w14:textId="77777777" w:rsidR="00002955" w:rsidRPr="006D47A0" w:rsidRDefault="00002955" w:rsidP="0081432C">
            <w:pPr>
              <w:bidi/>
              <w:rPr>
                <w:rFonts w:ascii="Sakkal Majalla" w:hAnsi="Sakkal Majalla" w:cs="Sakkal Majalla"/>
                <w:b/>
                <w:bCs/>
                <w:rtl/>
                <w:lang w:val="en-US"/>
              </w:rPr>
            </w:pPr>
            <w:r w:rsidRPr="006D47A0">
              <w:rPr>
                <w:rFonts w:ascii="Sakkal Majalla" w:hAnsi="Sakkal Majalla" w:cs="Sakkal Majalla"/>
                <w:b/>
                <w:bCs/>
                <w:rtl/>
                <w:lang w:val="en-US"/>
              </w:rPr>
              <w:t>الهدف من الحصة</w:t>
            </w:r>
            <w:r w:rsidRPr="006D47A0">
              <w:rPr>
                <w:rFonts w:ascii="Sakkal Majalla" w:hAnsi="Sakkal Majalla" w:cs="Sakkal Majalla"/>
                <w:b/>
                <w:bCs/>
                <w:lang w:val="en-US"/>
              </w:rPr>
              <w:t>:</w:t>
            </w:r>
          </w:p>
          <w:p w14:paraId="4B322221" w14:textId="77777777" w:rsidR="00002955" w:rsidRPr="00B80413" w:rsidRDefault="00002955" w:rsidP="0081432C">
            <w:pPr>
              <w:bidi/>
              <w:spacing w:before="120" w:after="120"/>
              <w:rPr>
                <w:rFonts w:ascii="Sakkal Majalla" w:hAnsi="Sakkal Majalla" w:cs="Sakkal Majalla"/>
                <w:b/>
              </w:rPr>
            </w:pPr>
            <w:r w:rsidRPr="00B80413">
              <w:rPr>
                <w:rFonts w:ascii="Sakkal Majalla" w:hAnsi="Sakkal Majalla" w:cs="Sakkal Majalla" w:hint="cs"/>
                <w:rtl/>
                <w:lang w:bidi="ar-SY"/>
              </w:rPr>
              <w:t xml:space="preserve">ترمي هذه الحصة إلى تحديث </w:t>
            </w:r>
            <w:proofErr w:type="gramStart"/>
            <w:r w:rsidRPr="00B80413">
              <w:rPr>
                <w:rFonts w:ascii="Sakkal Majalla" w:hAnsi="Sakkal Majalla" w:cs="Sakkal Majalla" w:hint="cs"/>
                <w:rtl/>
                <w:lang w:bidi="ar-SY"/>
              </w:rPr>
              <w:t>معلومات</w:t>
            </w:r>
            <w:proofErr w:type="gramEnd"/>
            <w:r w:rsidRPr="00B80413">
              <w:rPr>
                <w:rFonts w:ascii="Sakkal Majalla" w:hAnsi="Sakkal Majalla" w:cs="Sakkal Majalla" w:hint="cs"/>
                <w:rtl/>
                <w:lang w:bidi="ar-SY"/>
              </w:rPr>
              <w:t xml:space="preserve"> المشاركين بشأن أنواع الجرائم والتهديدات الجديدة التي تطرحها التكنولوجيا الحديثة. وعلى الرغم من أن بعض المواضيع قد سبق التطرق إليها بإيجاز في الدورة التمهيدية، فإنها مطروحة مجددا بشكل أكثر تفصيلا في هذه الحصة.</w:t>
            </w:r>
          </w:p>
        </w:tc>
      </w:tr>
      <w:tr w:rsidR="00002955" w:rsidRPr="00DD5444" w14:paraId="2E064FDF" w14:textId="77777777" w:rsidTr="0081432C">
        <w:trPr>
          <w:trHeight w:val="1943"/>
        </w:trPr>
        <w:tc>
          <w:tcPr>
            <w:tcW w:w="8720" w:type="dxa"/>
            <w:gridSpan w:val="4"/>
            <w:vAlign w:val="center"/>
          </w:tcPr>
          <w:p w14:paraId="02EDE8A7" w14:textId="77777777" w:rsidR="00002955" w:rsidRPr="006D47A0" w:rsidRDefault="00002955" w:rsidP="0081432C">
            <w:pPr>
              <w:bidi/>
              <w:rPr>
                <w:rFonts w:ascii="Sakkal Majalla" w:hAnsi="Sakkal Majalla" w:cs="Sakkal Majalla"/>
                <w:b/>
                <w:bCs/>
                <w:lang w:bidi="ar-SY"/>
              </w:rPr>
            </w:pPr>
            <w:r>
              <w:rPr>
                <w:rFonts w:ascii="Sakkal Majalla" w:hAnsi="Sakkal Majalla" w:cs="Sakkal Majalla" w:hint="cs"/>
                <w:b/>
                <w:bCs/>
                <w:rtl/>
                <w:lang w:bidi="ar-SY"/>
              </w:rPr>
              <w:t>ال</w:t>
            </w:r>
            <w:r w:rsidRPr="006D47A0">
              <w:rPr>
                <w:rFonts w:ascii="Sakkal Majalla" w:hAnsi="Sakkal Majalla" w:cs="Sakkal Majalla"/>
                <w:b/>
                <w:bCs/>
                <w:rtl/>
                <w:lang w:bidi="ar-SY"/>
              </w:rPr>
              <w:t>أهداف</w:t>
            </w:r>
            <w:r w:rsidRPr="006D47A0">
              <w:rPr>
                <w:rFonts w:ascii="Sakkal Majalla" w:hAnsi="Sakkal Majalla" w:cs="Sakkal Majalla"/>
                <w:b/>
                <w:bCs/>
                <w:lang w:bidi="ar-SY"/>
              </w:rPr>
              <w:t>:</w:t>
            </w:r>
          </w:p>
          <w:p w14:paraId="7C030A15" w14:textId="77777777" w:rsidR="00002955" w:rsidRPr="00DB5987" w:rsidRDefault="00002955" w:rsidP="0081432C">
            <w:pPr>
              <w:tabs>
                <w:tab w:val="left" w:pos="426"/>
                <w:tab w:val="left" w:pos="851"/>
              </w:tabs>
              <w:bidi/>
              <w:rPr>
                <w:rFonts w:ascii="Sakkal Majalla" w:hAnsi="Sakkal Majalla" w:cs="Sakkal Majalla"/>
                <w:rtl/>
                <w:lang w:bidi="ar-SY"/>
              </w:rPr>
            </w:pPr>
            <w:r w:rsidRPr="006D47A0">
              <w:rPr>
                <w:rFonts w:ascii="Sakkal Majalla" w:hAnsi="Sakkal Majalla" w:cs="Sakkal Majalla"/>
                <w:rtl/>
                <w:lang w:bidi="ar-SY"/>
              </w:rPr>
              <w:t xml:space="preserve">في نهاية هذه </w:t>
            </w:r>
            <w:r>
              <w:rPr>
                <w:rFonts w:ascii="Sakkal Majalla" w:hAnsi="Sakkal Majalla" w:cs="Sakkal Majalla" w:hint="cs"/>
                <w:rtl/>
                <w:lang w:bidi="ar-SY"/>
              </w:rPr>
              <w:t>الحصة</w:t>
            </w:r>
            <w:r w:rsidRPr="006D47A0">
              <w:rPr>
                <w:rFonts w:ascii="Sakkal Majalla" w:hAnsi="Sakkal Majalla" w:cs="Sakkal Majalla"/>
                <w:rtl/>
                <w:lang w:bidi="ar-SY"/>
              </w:rPr>
              <w:t xml:space="preserve">، سيكون المشاركون قادرين </w:t>
            </w:r>
            <w:proofErr w:type="gramStart"/>
            <w:r w:rsidRPr="006D47A0">
              <w:rPr>
                <w:rFonts w:ascii="Sakkal Majalla" w:hAnsi="Sakkal Majalla" w:cs="Sakkal Majalla"/>
                <w:rtl/>
                <w:lang w:bidi="ar-SY"/>
              </w:rPr>
              <w:t>على</w:t>
            </w:r>
            <w:proofErr w:type="gramEnd"/>
            <w:r w:rsidRPr="006D47A0">
              <w:rPr>
                <w:rFonts w:ascii="Sakkal Majalla" w:hAnsi="Sakkal Majalla" w:cs="Sakkal Majalla"/>
                <w:rtl/>
                <w:lang w:bidi="ar-SY"/>
              </w:rPr>
              <w:t>:</w:t>
            </w:r>
          </w:p>
          <w:p w14:paraId="1BA6C969" w14:textId="77777777" w:rsidR="00002955" w:rsidRDefault="00002955" w:rsidP="00002955">
            <w:pPr>
              <w:pStyle w:val="bul1"/>
              <w:numPr>
                <w:ilvl w:val="0"/>
                <w:numId w:val="11"/>
              </w:numPr>
              <w:bidi/>
              <w:spacing w:line="240" w:lineRule="auto"/>
              <w:rPr>
                <w:rFonts w:ascii="Sakkal Majalla" w:hAnsi="Sakkal Majalla" w:cs="Sakkal Majalla"/>
                <w:sz w:val="24"/>
                <w:lang w:val="en-GB"/>
              </w:rPr>
            </w:pPr>
            <w:r>
              <w:rPr>
                <w:rFonts w:ascii="Sakkal Majalla" w:hAnsi="Sakkal Majalla" w:cs="Sakkal Majalla" w:hint="cs"/>
                <w:sz w:val="24"/>
                <w:rtl/>
                <w:lang w:val="en-GB"/>
              </w:rPr>
              <w:t>شرح الأنواع المختلفة لاحتيال البريد الإلكتروني الخاص بالأعمال (</w:t>
            </w:r>
            <w:r>
              <w:rPr>
                <w:rFonts w:ascii="Sakkal Majalla" w:hAnsi="Sakkal Majalla" w:cs="Sakkal Majalla"/>
                <w:sz w:val="24"/>
                <w:lang w:val="en-GB"/>
              </w:rPr>
              <w:t>BE</w:t>
            </w:r>
            <w:r w:rsidRPr="00F42AB0">
              <w:rPr>
                <w:rFonts w:ascii="Sakkal Majalla" w:hAnsi="Sakkal Majalla" w:cs="Sakkal Majalla"/>
                <w:sz w:val="24"/>
                <w:lang w:val="en-GB"/>
              </w:rPr>
              <w:t>C</w:t>
            </w:r>
            <w:r>
              <w:rPr>
                <w:rFonts w:ascii="Sakkal Majalla" w:hAnsi="Sakkal Majalla" w:cs="Sakkal Majalla" w:hint="cs"/>
                <w:sz w:val="24"/>
                <w:rtl/>
                <w:lang w:val="en-GB"/>
              </w:rPr>
              <w:t>)</w:t>
            </w:r>
          </w:p>
          <w:p w14:paraId="68897C69" w14:textId="77777777" w:rsidR="00002955" w:rsidRDefault="00002955" w:rsidP="00002955">
            <w:pPr>
              <w:pStyle w:val="bul1"/>
              <w:numPr>
                <w:ilvl w:val="0"/>
                <w:numId w:val="11"/>
              </w:numPr>
              <w:bidi/>
              <w:spacing w:line="240" w:lineRule="auto"/>
              <w:rPr>
                <w:rFonts w:ascii="Sakkal Majalla" w:hAnsi="Sakkal Majalla" w:cs="Sakkal Majalla"/>
                <w:sz w:val="24"/>
                <w:lang w:val="en-GB"/>
              </w:rPr>
            </w:pPr>
            <w:r w:rsidRPr="00BB0E56">
              <w:rPr>
                <w:rFonts w:ascii="Sakkal Majalla" w:hAnsi="Sakkal Majalla" w:cs="Sakkal Majalla" w:hint="cs"/>
                <w:sz w:val="24"/>
                <w:rtl/>
                <w:lang w:val="en-GB"/>
              </w:rPr>
              <w:t>تحديد التهديدات التي يطرحها إنترنت الأشياء (</w:t>
            </w:r>
            <w:r w:rsidRPr="00BB0E56">
              <w:rPr>
                <w:rFonts w:ascii="Sakkal Majalla" w:hAnsi="Sakkal Majalla" w:cs="Sakkal Majalla"/>
                <w:sz w:val="24"/>
                <w:lang w:val="en-GB"/>
              </w:rPr>
              <w:t>IOT</w:t>
            </w:r>
            <w:r w:rsidRPr="00BB0E56">
              <w:rPr>
                <w:rFonts w:ascii="Sakkal Majalla" w:hAnsi="Sakkal Majalla" w:cs="Sakkal Majalla" w:hint="cs"/>
                <w:sz w:val="24"/>
                <w:rtl/>
                <w:lang w:val="en-GB"/>
              </w:rPr>
              <w:t>)</w:t>
            </w:r>
          </w:p>
          <w:p w14:paraId="7D76BBFB" w14:textId="77777777" w:rsidR="00002955" w:rsidRPr="00BB0E56" w:rsidRDefault="00002955" w:rsidP="00002955">
            <w:pPr>
              <w:pStyle w:val="bul1"/>
              <w:numPr>
                <w:ilvl w:val="0"/>
                <w:numId w:val="11"/>
              </w:numPr>
              <w:bidi/>
              <w:spacing w:line="240" w:lineRule="auto"/>
              <w:rPr>
                <w:rFonts w:ascii="Sakkal Majalla" w:hAnsi="Sakkal Majalla" w:cs="Sakkal Majalla"/>
                <w:sz w:val="24"/>
                <w:rtl/>
                <w:lang w:val="en-GB"/>
              </w:rPr>
            </w:pPr>
            <w:r w:rsidRPr="00BB0E56">
              <w:rPr>
                <w:rFonts w:ascii="Sakkal Majalla" w:hAnsi="Sakkal Majalla" w:cs="Sakkal Majalla" w:hint="cs"/>
                <w:sz w:val="24"/>
                <w:rtl/>
                <w:lang w:val="en-GB"/>
              </w:rPr>
              <w:t xml:space="preserve">التمييز </w:t>
            </w:r>
            <w:proofErr w:type="gramStart"/>
            <w:r w:rsidRPr="00BB0E56">
              <w:rPr>
                <w:rFonts w:ascii="Sakkal Majalla" w:hAnsi="Sakkal Majalla" w:cs="Sakkal Majalla" w:hint="cs"/>
                <w:sz w:val="24"/>
                <w:rtl/>
                <w:lang w:val="en-GB"/>
              </w:rPr>
              <w:t>بين</w:t>
            </w:r>
            <w:proofErr w:type="gramEnd"/>
            <w:r w:rsidRPr="00BB0E56">
              <w:rPr>
                <w:rFonts w:ascii="Sakkal Majalla" w:hAnsi="Sakkal Majalla" w:cs="Sakkal Majalla" w:hint="cs"/>
                <w:sz w:val="24"/>
                <w:rtl/>
                <w:lang w:val="en-GB"/>
              </w:rPr>
              <w:t xml:space="preserve"> مختلف طبقات الإنترنت</w:t>
            </w:r>
          </w:p>
          <w:p w14:paraId="4F168558" w14:textId="77777777" w:rsidR="00002955" w:rsidRPr="00BB0E56" w:rsidRDefault="00002955" w:rsidP="00002955">
            <w:pPr>
              <w:pStyle w:val="bul1"/>
              <w:bidi/>
              <w:spacing w:line="240" w:lineRule="auto"/>
              <w:ind w:left="720" w:hanging="360"/>
              <w:jc w:val="left"/>
              <w:rPr>
                <w:rFonts w:ascii="Sakkal Majalla" w:hAnsi="Sakkal Majalla" w:cs="Sakkal Majalla"/>
                <w:sz w:val="24"/>
                <w:lang w:val="fr-FR"/>
              </w:rPr>
            </w:pPr>
            <w:r>
              <w:rPr>
                <w:rFonts w:ascii="Sakkal Majalla" w:hAnsi="Sakkal Majalla" w:cs="Sakkal Majalla" w:hint="cs"/>
                <w:sz w:val="24"/>
                <w:rtl/>
                <w:lang w:val="en-GB"/>
              </w:rPr>
              <w:t>شرح طريقة إنجاز المعاملات بالعملات الافتراضية.</w:t>
            </w:r>
          </w:p>
        </w:tc>
      </w:tr>
      <w:tr w:rsidR="00002955" w:rsidRPr="00DD5444" w14:paraId="5E55FC0A" w14:textId="77777777" w:rsidTr="0081432C">
        <w:trPr>
          <w:trHeight w:val="530"/>
        </w:trPr>
        <w:tc>
          <w:tcPr>
            <w:tcW w:w="8720" w:type="dxa"/>
            <w:gridSpan w:val="4"/>
            <w:tcBorders>
              <w:bottom w:val="single" w:sz="4" w:space="0" w:color="auto"/>
            </w:tcBorders>
            <w:vAlign w:val="center"/>
          </w:tcPr>
          <w:p w14:paraId="4332DBC1" w14:textId="77777777" w:rsidR="00002955" w:rsidRDefault="00002955" w:rsidP="0081432C">
            <w:pPr>
              <w:bidi/>
              <w:rPr>
                <w:rFonts w:ascii="Sakkal Majalla" w:hAnsi="Sakkal Majalla" w:cs="Sakkal Majalla"/>
                <w:b/>
                <w:bCs/>
                <w:rtl/>
                <w:lang w:val="en-US"/>
              </w:rPr>
            </w:pPr>
            <w:proofErr w:type="gramStart"/>
            <w:r w:rsidRPr="006D47A0">
              <w:rPr>
                <w:rFonts w:ascii="Sakkal Majalla" w:hAnsi="Sakkal Majalla" w:cs="Sakkal Majalla"/>
                <w:b/>
                <w:bCs/>
                <w:rtl/>
                <w:lang w:val="en-US"/>
              </w:rPr>
              <w:t>توجيه</w:t>
            </w:r>
            <w:proofErr w:type="gramEnd"/>
            <w:r w:rsidRPr="006D47A0">
              <w:rPr>
                <w:rFonts w:ascii="Sakkal Majalla" w:hAnsi="Sakkal Majalla" w:cs="Sakkal Majalla"/>
                <w:b/>
                <w:bCs/>
                <w:rtl/>
                <w:lang w:val="en-US"/>
              </w:rPr>
              <w:t xml:space="preserve"> المدرب</w:t>
            </w:r>
          </w:p>
          <w:p w14:paraId="1125485E" w14:textId="77777777" w:rsidR="00002955" w:rsidRPr="00D847FB" w:rsidRDefault="00002955" w:rsidP="0081432C">
            <w:pPr>
              <w:bidi/>
              <w:spacing w:before="120" w:after="120"/>
              <w:rPr>
                <w:rFonts w:ascii="Sakkal Majalla" w:hAnsi="Sakkal Majalla" w:cs="Sakkal Majalla"/>
                <w:b/>
                <w:sz w:val="22"/>
              </w:rPr>
            </w:pPr>
            <w:r>
              <w:rPr>
                <w:rFonts w:ascii="Sakkal Majalla" w:hAnsi="Sakkal Majalla" w:cs="Sakkal Majalla" w:hint="cs"/>
                <w:rtl/>
              </w:rPr>
              <w:t>تقدم هذه الحصة أحدث التكنولوجيات التي تؤثر على السلوك الإجرامي. وصدر  تقرير "تقييم تهديدات الجريمة المنظمة على الإنترنت" (</w:t>
            </w:r>
            <w:r w:rsidRPr="008A6CAF">
              <w:rPr>
                <w:rFonts w:ascii="Sakkal Majalla" w:hAnsi="Sakkal Majalla" w:cs="Sakkal Majalla"/>
              </w:rPr>
              <w:t>IOCTA</w:t>
            </w:r>
            <w:r>
              <w:rPr>
                <w:rFonts w:ascii="Sakkal Majalla" w:hAnsi="Sakkal Majalla" w:cs="Sakkal Majalla" w:hint="cs"/>
                <w:rtl/>
              </w:rPr>
              <w:t xml:space="preserve">) لعام 2017 في شهر سبتمبر من نفس السنة وتم استخدامه في بعض الشفافات باعتباره أحدث المعلومات المتاحة. </w:t>
            </w:r>
            <w:proofErr w:type="gramStart"/>
            <w:r>
              <w:rPr>
                <w:rFonts w:ascii="Sakkal Majalla" w:hAnsi="Sakkal Majalla" w:cs="Sakkal Majalla" w:hint="cs"/>
                <w:rtl/>
              </w:rPr>
              <w:t>وينبغي</w:t>
            </w:r>
            <w:proofErr w:type="gramEnd"/>
            <w:r>
              <w:rPr>
                <w:rFonts w:ascii="Sakkal Majalla" w:hAnsi="Sakkal Majalla" w:cs="Sakkal Majalla" w:hint="cs"/>
                <w:rtl/>
              </w:rPr>
              <w:t xml:space="preserve"> للمدربين مراجعة هذه المعلومات بعد صدور تقارير ومعلومات جديدة. وتعتبر الفيديوهات المستخدمة في هذه الحصة مقبولة ومتاحة للتحميل المجاني </w:t>
            </w:r>
            <w:proofErr w:type="gramStart"/>
            <w:r>
              <w:rPr>
                <w:rFonts w:ascii="Sakkal Majalla" w:hAnsi="Sakkal Majalla" w:cs="Sakkal Majalla" w:hint="cs"/>
                <w:rtl/>
              </w:rPr>
              <w:t>والاستخدام</w:t>
            </w:r>
            <w:proofErr w:type="gramEnd"/>
            <w:r>
              <w:rPr>
                <w:rFonts w:ascii="Sakkal Majalla" w:hAnsi="Sakkal Majalla" w:cs="Sakkal Majalla" w:hint="cs"/>
                <w:rtl/>
              </w:rPr>
              <w:t>. وقد يرغب المدرب في الاستعانة بأمثلة للإيضاح كمنهاج تعليمي، مثلا في الحصة الخاصة بالشبكة المظلمة، عبر استخدام متصفح "تور" كي يوضح للمشاركين كيفية النفاذ إلى أدوات إجرامية على الإنترنت.</w:t>
            </w:r>
          </w:p>
        </w:tc>
      </w:tr>
      <w:tr w:rsidR="00002955" w:rsidRPr="003E74ED" w14:paraId="214DE24E" w14:textId="77777777" w:rsidTr="0081432C">
        <w:trPr>
          <w:trHeight w:val="701"/>
        </w:trPr>
        <w:tc>
          <w:tcPr>
            <w:tcW w:w="8720" w:type="dxa"/>
            <w:gridSpan w:val="4"/>
            <w:tcBorders>
              <w:bottom w:val="single" w:sz="4" w:space="0" w:color="auto"/>
            </w:tcBorders>
            <w:shd w:val="clear" w:color="auto" w:fill="D9E2F3" w:themeFill="accent1" w:themeFillTint="33"/>
            <w:vAlign w:val="center"/>
          </w:tcPr>
          <w:p w14:paraId="23B2E6D3" w14:textId="77777777" w:rsidR="00002955" w:rsidRPr="003E74ED" w:rsidRDefault="00002955" w:rsidP="0081432C">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002955" w:rsidRPr="003E74ED" w14:paraId="7AA47A1F" w14:textId="77777777" w:rsidTr="0081432C">
        <w:trPr>
          <w:trHeight w:val="629"/>
        </w:trPr>
        <w:tc>
          <w:tcPr>
            <w:tcW w:w="1610" w:type="dxa"/>
            <w:gridSpan w:val="2"/>
            <w:shd w:val="clear" w:color="auto" w:fill="D9E2F3" w:themeFill="accent1" w:themeFillTint="33"/>
            <w:vAlign w:val="center"/>
          </w:tcPr>
          <w:p w14:paraId="43EF7FE9" w14:textId="77777777" w:rsidR="00002955" w:rsidRPr="003E74ED" w:rsidRDefault="00002955" w:rsidP="0081432C">
            <w:pPr>
              <w:bidi/>
              <w:jc w:val="center"/>
              <w:rPr>
                <w:rFonts w:ascii="Sakkal Majalla" w:hAnsi="Sakkal Majalla" w:cs="Sakkal Majalla"/>
                <w:bCs/>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10" w:type="dxa"/>
            <w:gridSpan w:val="2"/>
            <w:shd w:val="clear" w:color="auto" w:fill="D9E2F3" w:themeFill="accent1" w:themeFillTint="33"/>
            <w:vAlign w:val="center"/>
          </w:tcPr>
          <w:p w14:paraId="560AE29D" w14:textId="77777777" w:rsidR="00002955" w:rsidRPr="003E74ED" w:rsidRDefault="00002955" w:rsidP="0081432C">
            <w:pPr>
              <w:bidi/>
              <w:rPr>
                <w:rFonts w:ascii="Sakkal Majalla" w:hAnsi="Sakkal Majalla" w:cs="Sakkal Majalla"/>
                <w:b/>
              </w:rPr>
            </w:pPr>
            <w:r w:rsidRPr="003E74ED">
              <w:rPr>
                <w:rFonts w:ascii="Sakkal Majalla" w:hAnsi="Sakkal Majalla" w:cs="Sakkal Majalla"/>
                <w:bCs/>
                <w:rtl/>
              </w:rPr>
              <w:t>المحتوى</w:t>
            </w:r>
          </w:p>
        </w:tc>
      </w:tr>
      <w:tr w:rsidR="00002955" w:rsidRPr="003E74ED" w14:paraId="61077FF2" w14:textId="77777777" w:rsidTr="0081432C">
        <w:trPr>
          <w:trHeight w:val="530"/>
        </w:trPr>
        <w:tc>
          <w:tcPr>
            <w:tcW w:w="1610" w:type="dxa"/>
            <w:gridSpan w:val="2"/>
            <w:vAlign w:val="center"/>
          </w:tcPr>
          <w:p w14:paraId="12EDF658" w14:textId="77777777" w:rsidR="00002955" w:rsidRPr="003E74ED" w:rsidRDefault="00002955" w:rsidP="0081432C">
            <w:pPr>
              <w:bidi/>
              <w:spacing w:before="120" w:after="120" w:line="280" w:lineRule="exact"/>
              <w:jc w:val="center"/>
              <w:rPr>
                <w:rFonts w:ascii="Sakkal Majalla" w:hAnsi="Sakkal Majalla" w:cs="Sakkal Majalla"/>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10" w:type="dxa"/>
            <w:gridSpan w:val="2"/>
            <w:vAlign w:val="center"/>
          </w:tcPr>
          <w:p w14:paraId="4E1043D7" w14:textId="77777777" w:rsidR="00002955" w:rsidRPr="003E74ED" w:rsidRDefault="00002955" w:rsidP="0081432C">
            <w:pPr>
              <w:tabs>
                <w:tab w:val="left" w:pos="426"/>
                <w:tab w:val="left" w:pos="851"/>
              </w:tabs>
              <w:bidi/>
              <w:spacing w:before="120" w:after="120"/>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002955" w:rsidRPr="00DD5444" w14:paraId="51498693" w14:textId="77777777" w:rsidTr="0081432C">
        <w:trPr>
          <w:trHeight w:val="539"/>
        </w:trPr>
        <w:tc>
          <w:tcPr>
            <w:tcW w:w="1591" w:type="dxa"/>
            <w:vAlign w:val="center"/>
          </w:tcPr>
          <w:p w14:paraId="77C455E1"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4</w:t>
            </w:r>
            <w:r w:rsidRPr="008A6CAF">
              <w:rPr>
                <w:rFonts w:ascii="Sakkal Majalla" w:hAnsi="Sakkal Majalla" w:cs="Sakkal Majalla" w:hint="cs"/>
                <w:rtl/>
              </w:rPr>
              <w:t xml:space="preserve"> </w:t>
            </w:r>
            <w:r w:rsidRPr="008A6CAF">
              <w:rPr>
                <w:rFonts w:ascii="Sakkal Majalla" w:hAnsi="Sakkal Majalla" w:cs="Sakkal Majalla"/>
              </w:rPr>
              <w:t xml:space="preserve"> </w:t>
            </w:r>
            <w:r w:rsidRPr="008A6CAF">
              <w:rPr>
                <w:rFonts w:ascii="Sakkal Majalla" w:hAnsi="Sakkal Majalla" w:cs="Sakkal Majalla" w:hint="cs"/>
                <w:rtl/>
              </w:rPr>
              <w:t xml:space="preserve">إلى </w:t>
            </w:r>
            <w:r w:rsidRPr="008A6CAF">
              <w:rPr>
                <w:rFonts w:ascii="Sakkal Majalla" w:hAnsi="Sakkal Majalla" w:cs="Sakkal Majalla"/>
              </w:rPr>
              <w:t xml:space="preserve"> 18</w:t>
            </w:r>
          </w:p>
        </w:tc>
        <w:tc>
          <w:tcPr>
            <w:tcW w:w="7129" w:type="dxa"/>
            <w:gridSpan w:val="3"/>
            <w:vAlign w:val="center"/>
          </w:tcPr>
          <w:p w14:paraId="421F9951" w14:textId="77777777" w:rsidR="00002955" w:rsidRPr="008A6CAF" w:rsidRDefault="00002955" w:rsidP="0081432C">
            <w:pPr>
              <w:bidi/>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الشفافات معلومات حول تأثير الإنترنت على نطاق عالمي (الشفافات من 5 إلى 12) وتحديدا في البلد الذي تجري فيه الدورة التدريبية (الشفافات من 13 إلى 18). </w:t>
            </w:r>
            <w:proofErr w:type="gramStart"/>
            <w:r>
              <w:rPr>
                <w:rFonts w:ascii="Sakkal Majalla" w:hAnsi="Sakkal Majalla" w:cs="Sakkal Majalla" w:hint="cs"/>
                <w:rtl/>
              </w:rPr>
              <w:t>وينبغي</w:t>
            </w:r>
            <w:proofErr w:type="gramEnd"/>
            <w:r>
              <w:rPr>
                <w:rFonts w:ascii="Sakkal Majalla" w:hAnsi="Sakkal Majalla" w:cs="Sakkal Majalla" w:hint="cs"/>
                <w:rtl/>
              </w:rPr>
              <w:t xml:space="preserve"> أن يتأكد المدرب أن هذه الشفافات ذات الصلة بالبلد حيث تنفذ الدورة التدريبية وأن يستخدمها لمناقشة تأثير الإنترنت في البلد وفي السياق العالمي.</w:t>
            </w:r>
          </w:p>
        </w:tc>
      </w:tr>
      <w:tr w:rsidR="00002955" w:rsidRPr="00DD5444" w14:paraId="226D574D" w14:textId="77777777" w:rsidTr="0081432C">
        <w:trPr>
          <w:trHeight w:val="539"/>
        </w:trPr>
        <w:tc>
          <w:tcPr>
            <w:tcW w:w="1591" w:type="dxa"/>
            <w:vAlign w:val="center"/>
          </w:tcPr>
          <w:p w14:paraId="0CBCA08E"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lastRenderedPageBreak/>
              <w:t xml:space="preserve">19 </w:t>
            </w:r>
            <w:r>
              <w:rPr>
                <w:rFonts w:ascii="Sakkal Majalla" w:hAnsi="Sakkal Majalla" w:cs="Sakkal Majalla" w:hint="cs"/>
                <w:rtl/>
              </w:rPr>
              <w:t xml:space="preserve"> إلى </w:t>
            </w:r>
            <w:r w:rsidRPr="008A6CAF">
              <w:rPr>
                <w:rFonts w:ascii="Sakkal Majalla" w:hAnsi="Sakkal Majalla" w:cs="Sakkal Majalla"/>
              </w:rPr>
              <w:t xml:space="preserve"> 30</w:t>
            </w:r>
          </w:p>
        </w:tc>
        <w:tc>
          <w:tcPr>
            <w:tcW w:w="7129" w:type="dxa"/>
            <w:gridSpan w:val="3"/>
            <w:vAlign w:val="center"/>
          </w:tcPr>
          <w:p w14:paraId="3B681152" w14:textId="77777777" w:rsidR="00002955" w:rsidRPr="008A6CAF" w:rsidRDefault="00002955" w:rsidP="0081432C">
            <w:pPr>
              <w:bidi/>
              <w:rPr>
                <w:rFonts w:ascii="Sakkal Majalla" w:hAnsi="Sakkal Majalla" w:cs="Sakkal Majalla"/>
              </w:rPr>
            </w:pPr>
            <w:r>
              <w:rPr>
                <w:rFonts w:ascii="Sakkal Majalla" w:hAnsi="Sakkal Majalla" w:cs="Sakkal Majalla" w:hint="cs"/>
                <w:rtl/>
              </w:rPr>
              <w:t xml:space="preserve">تعرض هذه الشفافات معلومات حول الجرائم الحديثة التي تحدث تأثيرا على مستوى </w:t>
            </w:r>
            <w:proofErr w:type="gramStart"/>
            <w:r>
              <w:rPr>
                <w:rFonts w:ascii="Sakkal Majalla" w:hAnsi="Sakkal Majalla" w:cs="Sakkal Majalla" w:hint="cs"/>
                <w:rtl/>
              </w:rPr>
              <w:t>هام</w:t>
            </w:r>
            <w:proofErr w:type="gramEnd"/>
            <w:r>
              <w:rPr>
                <w:rFonts w:ascii="Sakkal Majalla" w:hAnsi="Sakkal Majalla" w:cs="Sakkal Majalla" w:hint="cs"/>
                <w:rtl/>
              </w:rPr>
              <w:t xml:space="preserve">.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أن يكون المدربون على علم بهذه الجرائم وأن يقدموا تلك التي تعتبر ذات صلة بمنطقة تقديم الدورة التدريبية. قد يرغب </w:t>
            </w:r>
            <w:proofErr w:type="gramStart"/>
            <w:r>
              <w:rPr>
                <w:rFonts w:ascii="Sakkal Majalla" w:hAnsi="Sakkal Majalla" w:cs="Sakkal Majalla" w:hint="cs"/>
                <w:rtl/>
              </w:rPr>
              <w:t>المدرب</w:t>
            </w:r>
            <w:proofErr w:type="gramEnd"/>
            <w:r>
              <w:rPr>
                <w:rFonts w:ascii="Sakkal Majalla" w:hAnsi="Sakkal Majalla" w:cs="Sakkal Majalla" w:hint="cs"/>
                <w:rtl/>
              </w:rPr>
              <w:t xml:space="preserve"> في استبدال بعض الحالات المستقاة من البلد.</w:t>
            </w:r>
          </w:p>
        </w:tc>
      </w:tr>
      <w:tr w:rsidR="00002955" w:rsidRPr="00DD5444" w14:paraId="0F8878CB" w14:textId="77777777" w:rsidTr="0081432C">
        <w:trPr>
          <w:trHeight w:val="539"/>
        </w:trPr>
        <w:tc>
          <w:tcPr>
            <w:tcW w:w="1591" w:type="dxa"/>
            <w:vAlign w:val="center"/>
          </w:tcPr>
          <w:p w14:paraId="57BAD6A6" w14:textId="77777777" w:rsidR="00002955" w:rsidRPr="008A6CAF" w:rsidRDefault="00002955" w:rsidP="0081432C">
            <w:pPr>
              <w:bidi/>
              <w:jc w:val="center"/>
              <w:rPr>
                <w:rFonts w:ascii="Sakkal Majalla" w:hAnsi="Sakkal Majalla" w:cs="Sakkal Majalla"/>
              </w:rPr>
            </w:pPr>
            <w:r>
              <w:rPr>
                <w:rFonts w:ascii="Sakkal Majalla" w:hAnsi="Sakkal Majalla" w:cs="Sakkal Majalla" w:hint="cs"/>
                <w:rtl/>
              </w:rPr>
              <w:t>31</w:t>
            </w:r>
            <w:r w:rsidRPr="008A6CAF">
              <w:rPr>
                <w:rFonts w:ascii="Sakkal Majalla" w:hAnsi="Sakkal Majalla" w:cs="Sakkal Majalla"/>
              </w:rPr>
              <w:t xml:space="preserve"> </w:t>
            </w:r>
            <w:r>
              <w:rPr>
                <w:rFonts w:ascii="Sakkal Majalla" w:hAnsi="Sakkal Majalla" w:cs="Sakkal Majalla" w:hint="cs"/>
                <w:rtl/>
              </w:rPr>
              <w:t xml:space="preserve"> إلى </w:t>
            </w:r>
            <w:r w:rsidRPr="008A6CAF">
              <w:rPr>
                <w:rFonts w:ascii="Sakkal Majalla" w:hAnsi="Sakkal Majalla" w:cs="Sakkal Majalla"/>
              </w:rPr>
              <w:t xml:space="preserve"> 32</w:t>
            </w:r>
          </w:p>
        </w:tc>
        <w:tc>
          <w:tcPr>
            <w:tcW w:w="7129" w:type="dxa"/>
            <w:gridSpan w:val="3"/>
            <w:vAlign w:val="center"/>
          </w:tcPr>
          <w:p w14:paraId="35C9888E" w14:textId="506D579C" w:rsidR="00002955" w:rsidRPr="008A6CAF" w:rsidRDefault="00002955" w:rsidP="000B2404">
            <w:pPr>
              <w:bidi/>
              <w:rPr>
                <w:rFonts w:ascii="Sakkal Majalla" w:hAnsi="Sakkal Majalla" w:cs="Sakkal Majalla"/>
              </w:rPr>
            </w:pPr>
            <w:proofErr w:type="gramStart"/>
            <w:r>
              <w:rPr>
                <w:rFonts w:ascii="Sakkal Majalla" w:hAnsi="Sakkal Majalla" w:cs="Sakkal Majalla" w:hint="cs"/>
                <w:rtl/>
              </w:rPr>
              <w:t>تقدم</w:t>
            </w:r>
            <w:proofErr w:type="gramEnd"/>
            <w:r>
              <w:rPr>
                <w:rFonts w:ascii="Sakkal Majalla" w:hAnsi="Sakkal Majalla" w:cs="Sakkal Majalla" w:hint="cs"/>
                <w:rtl/>
              </w:rPr>
              <w:t xml:space="preserve"> هاتان الشفافتان معلومات مستخلصة من تقرير "تقييم تهديدات الجريمة المنظمة على الإنترنت" (</w:t>
            </w:r>
            <w:r w:rsidRPr="008A6CAF">
              <w:rPr>
                <w:rFonts w:ascii="Sakkal Majalla" w:hAnsi="Sakkal Majalla" w:cs="Sakkal Majalla"/>
              </w:rPr>
              <w:t>IOCTA</w:t>
            </w:r>
            <w:r>
              <w:rPr>
                <w:rFonts w:ascii="Sakkal Majalla" w:hAnsi="Sakkal Majalla" w:cs="Sakkal Majalla" w:hint="cs"/>
                <w:rtl/>
              </w:rPr>
              <w:t xml:space="preserve">) لعام 2017 </w:t>
            </w:r>
            <w:r w:rsidR="000B2404">
              <w:rPr>
                <w:rFonts w:ascii="Sakkal Majalla" w:hAnsi="Sakkal Majalla" w:cs="Sakkal Majalla" w:hint="cs"/>
                <w:rtl/>
              </w:rPr>
              <w:t>فيما يتعلق</w:t>
            </w:r>
            <w:r>
              <w:rPr>
                <w:rFonts w:ascii="Sakkal Majalla" w:hAnsi="Sakkal Majalla" w:cs="Sakkal Majalla" w:hint="cs"/>
                <w:rtl/>
              </w:rPr>
              <w:t xml:space="preserve"> باحتيال البريد الإلكتروني الخاص بالأعمال (</w:t>
            </w:r>
            <w:r w:rsidRPr="008A6CAF">
              <w:rPr>
                <w:rFonts w:ascii="Sakkal Majalla" w:hAnsi="Sakkal Majalla" w:cs="Sakkal Majalla"/>
              </w:rPr>
              <w:t>BEC</w:t>
            </w:r>
            <w:r>
              <w:rPr>
                <w:rFonts w:ascii="Sakkal Majalla" w:hAnsi="Sakkal Majalla" w:cs="Sakkal Majalla" w:hint="cs"/>
                <w:rtl/>
              </w:rPr>
              <w:t>).</w:t>
            </w:r>
          </w:p>
        </w:tc>
      </w:tr>
      <w:tr w:rsidR="00002955" w:rsidRPr="00DD5444" w14:paraId="53DE85B7" w14:textId="77777777" w:rsidTr="0081432C">
        <w:trPr>
          <w:trHeight w:val="1295"/>
        </w:trPr>
        <w:tc>
          <w:tcPr>
            <w:tcW w:w="1591" w:type="dxa"/>
            <w:vAlign w:val="center"/>
          </w:tcPr>
          <w:p w14:paraId="018EC8FC"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33 </w:t>
            </w:r>
          </w:p>
        </w:tc>
        <w:tc>
          <w:tcPr>
            <w:tcW w:w="7129" w:type="dxa"/>
            <w:gridSpan w:val="3"/>
            <w:vAlign w:val="center"/>
          </w:tcPr>
          <w:p w14:paraId="5DC118BA" w14:textId="77777777" w:rsidR="00002955" w:rsidRPr="008A6CAF" w:rsidRDefault="00002955" w:rsidP="0081432C">
            <w:pPr>
              <w:bidi/>
              <w:rPr>
                <w:rFonts w:ascii="Sakkal Majalla" w:hAnsi="Sakkal Majalla" w:cs="Sakkal Majalla"/>
              </w:rPr>
            </w:pPr>
            <w:proofErr w:type="gramStart"/>
            <w:r>
              <w:rPr>
                <w:rFonts w:ascii="Sakkal Majalla" w:hAnsi="Sakkal Majalla" w:cs="Sakkal Majalla" w:hint="cs"/>
                <w:rtl/>
              </w:rPr>
              <w:t>يجب</w:t>
            </w:r>
            <w:proofErr w:type="gramEnd"/>
            <w:r>
              <w:rPr>
                <w:rFonts w:ascii="Sakkal Majalla" w:hAnsi="Sakkal Majalla" w:cs="Sakkal Majalla" w:hint="cs"/>
                <w:rtl/>
              </w:rPr>
              <w:t xml:space="preserve"> على المدرب أن يطرح على المشاركين السؤال المعروض على الشفافة. </w:t>
            </w:r>
            <w:proofErr w:type="gramStart"/>
            <w:r>
              <w:rPr>
                <w:rFonts w:ascii="Sakkal Majalla" w:hAnsi="Sakkal Majalla" w:cs="Sakkal Majalla" w:hint="cs"/>
                <w:rtl/>
              </w:rPr>
              <w:t>في</w:t>
            </w:r>
            <w:proofErr w:type="gramEnd"/>
            <w:r>
              <w:rPr>
                <w:rFonts w:ascii="Sakkal Majalla" w:hAnsi="Sakkal Majalla" w:cs="Sakkal Majalla" w:hint="cs"/>
                <w:rtl/>
              </w:rPr>
              <w:t xml:space="preserve"> حال عدم الحصول على إجابة، يمكنه مواصلة العرض. إذا كانت هنالك بعض الأمثلة، يجب عليه أن يخصص بعض الوقت للشروحات التي يقدمها المشاركون وأن يستخدم المعلومات المقدمة لمقارنتها مع المعلومات الواردة في العرض.</w:t>
            </w:r>
          </w:p>
        </w:tc>
      </w:tr>
      <w:tr w:rsidR="00002955" w:rsidRPr="00DD5444" w14:paraId="0D88AAE0" w14:textId="77777777" w:rsidTr="0081432C">
        <w:trPr>
          <w:trHeight w:val="557"/>
        </w:trPr>
        <w:tc>
          <w:tcPr>
            <w:tcW w:w="1591" w:type="dxa"/>
            <w:vAlign w:val="center"/>
          </w:tcPr>
          <w:p w14:paraId="1ABCA33C"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34 </w:t>
            </w:r>
            <w:r>
              <w:rPr>
                <w:rFonts w:ascii="Sakkal Majalla" w:hAnsi="Sakkal Majalla" w:cs="Sakkal Majalla" w:hint="cs"/>
                <w:rtl/>
              </w:rPr>
              <w:t xml:space="preserve"> إلى </w:t>
            </w:r>
            <w:r w:rsidRPr="008A6CAF">
              <w:rPr>
                <w:rFonts w:ascii="Sakkal Majalla" w:hAnsi="Sakkal Majalla" w:cs="Sakkal Majalla"/>
              </w:rPr>
              <w:t xml:space="preserve"> 42</w:t>
            </w:r>
          </w:p>
        </w:tc>
        <w:tc>
          <w:tcPr>
            <w:tcW w:w="7129" w:type="dxa"/>
            <w:gridSpan w:val="3"/>
            <w:vAlign w:val="center"/>
          </w:tcPr>
          <w:p w14:paraId="51CF01E6" w14:textId="77777777" w:rsidR="00002955" w:rsidRPr="008A6CAF" w:rsidRDefault="00002955" w:rsidP="0081432C">
            <w:pPr>
              <w:bidi/>
              <w:rPr>
                <w:rFonts w:ascii="Sakkal Majalla" w:hAnsi="Sakkal Majalla" w:cs="Sakkal Majalla"/>
              </w:rPr>
            </w:pPr>
            <w:r>
              <w:rPr>
                <w:rFonts w:ascii="Sakkal Majalla" w:hAnsi="Sakkal Majalla" w:cs="Sakkal Majalla" w:hint="cs"/>
                <w:rtl/>
              </w:rPr>
              <w:t xml:space="preserve">هذه الشفافات والفيديوهات مستخرجة من </w:t>
            </w:r>
            <w:proofErr w:type="spellStart"/>
            <w:r>
              <w:rPr>
                <w:rFonts w:ascii="Sakkal Majalla" w:hAnsi="Sakkal Majalla" w:cs="Sakkal Majalla" w:hint="cs"/>
                <w:rtl/>
              </w:rPr>
              <w:t>تريند</w:t>
            </w:r>
            <w:proofErr w:type="spellEnd"/>
            <w:r>
              <w:rPr>
                <w:rFonts w:ascii="Sakkal Majalla" w:hAnsi="Sakkal Majalla" w:cs="Sakkal Majalla" w:hint="cs"/>
                <w:rtl/>
              </w:rPr>
              <w:t xml:space="preserve"> مايكرو (</w:t>
            </w:r>
            <w:r w:rsidRPr="008A6CAF">
              <w:rPr>
                <w:rFonts w:ascii="Sakkal Majalla" w:hAnsi="Sakkal Majalla" w:cs="Sakkal Majalla"/>
              </w:rPr>
              <w:t>Trend Micro</w:t>
            </w:r>
            <w:r>
              <w:rPr>
                <w:rFonts w:ascii="Sakkal Majalla" w:hAnsi="Sakkal Majalla" w:cs="Sakkal Majalla" w:hint="cs"/>
                <w:rtl/>
              </w:rPr>
              <w:t>)/ معلومات وبيانات يوروبول، وتوفر شرحا جيدا للغاية لمنهجيات احتيال البريد الإلكتروني الخاص بالأعمال والتدابير الوقائية. ويعرف الفيديو الأخير بالاحتيال بمحاكاة عمليات تجارية (</w:t>
            </w:r>
            <w:r w:rsidRPr="008A6CAF">
              <w:rPr>
                <w:rFonts w:ascii="Sakkal Majalla" w:hAnsi="Sakkal Majalla" w:cs="Sakkal Majalla"/>
              </w:rPr>
              <w:t>Business Process Compromise</w:t>
            </w:r>
            <w:r>
              <w:rPr>
                <w:rFonts w:ascii="Sakkal Majalla" w:hAnsi="Sakkal Majalla" w:cs="Sakkal Majalla" w:hint="cs"/>
                <w:rtl/>
              </w:rPr>
              <w:t>/</w:t>
            </w:r>
            <w:r w:rsidRPr="008A6CAF">
              <w:rPr>
                <w:rFonts w:ascii="Sakkal Majalla" w:hAnsi="Sakkal Majalla" w:cs="Sakkal Majalla"/>
              </w:rPr>
              <w:t>BPC</w:t>
            </w:r>
            <w:r>
              <w:rPr>
                <w:rFonts w:ascii="Sakkal Majalla" w:hAnsi="Sakkal Majalla" w:cs="Sakkal Majalla" w:hint="cs"/>
                <w:rtl/>
              </w:rPr>
              <w:t>) كنوع من أنواع احتيال البريد الإلكتروني الخاص بالأعمال.</w:t>
            </w:r>
          </w:p>
        </w:tc>
      </w:tr>
      <w:tr w:rsidR="00002955" w:rsidRPr="00DD5444" w14:paraId="6AADC7CF" w14:textId="77777777" w:rsidTr="0081432C">
        <w:trPr>
          <w:trHeight w:val="1340"/>
        </w:trPr>
        <w:tc>
          <w:tcPr>
            <w:tcW w:w="1591" w:type="dxa"/>
            <w:vAlign w:val="center"/>
          </w:tcPr>
          <w:p w14:paraId="4F101071"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43 </w:t>
            </w:r>
            <w:r>
              <w:rPr>
                <w:rFonts w:ascii="Sakkal Majalla" w:hAnsi="Sakkal Majalla" w:cs="Sakkal Majalla" w:hint="cs"/>
                <w:rtl/>
              </w:rPr>
              <w:t xml:space="preserve"> إلى </w:t>
            </w:r>
            <w:r w:rsidRPr="008A6CAF">
              <w:rPr>
                <w:rFonts w:ascii="Sakkal Majalla" w:hAnsi="Sakkal Majalla" w:cs="Sakkal Majalla"/>
              </w:rPr>
              <w:t xml:space="preserve"> 44</w:t>
            </w:r>
          </w:p>
        </w:tc>
        <w:tc>
          <w:tcPr>
            <w:tcW w:w="7129" w:type="dxa"/>
            <w:gridSpan w:val="3"/>
            <w:vAlign w:val="center"/>
          </w:tcPr>
          <w:p w14:paraId="36539A50" w14:textId="77777777" w:rsidR="00002955" w:rsidRDefault="00002955" w:rsidP="0081432C">
            <w:pPr>
              <w:bidi/>
              <w:rPr>
                <w:rFonts w:ascii="Sakkal Majalla" w:hAnsi="Sakkal Majalla" w:cs="Sakkal Majalla"/>
                <w:rtl/>
              </w:rPr>
            </w:pPr>
            <w:proofErr w:type="gramStart"/>
            <w:r>
              <w:rPr>
                <w:rFonts w:ascii="Sakkal Majalla" w:hAnsi="Sakkal Majalla" w:cs="Sakkal Majalla" w:hint="cs"/>
                <w:rtl/>
              </w:rPr>
              <w:t>تقدم</w:t>
            </w:r>
            <w:proofErr w:type="gramEnd"/>
            <w:r>
              <w:rPr>
                <w:rFonts w:ascii="Sakkal Majalla" w:hAnsi="Sakkal Majalla" w:cs="Sakkal Majalla" w:hint="cs"/>
                <w:rtl/>
              </w:rPr>
              <w:t xml:space="preserve"> هذه الشفافات موضوع إنترنت الأشياء (</w:t>
            </w:r>
            <w:r w:rsidRPr="008A6CAF">
              <w:rPr>
                <w:rFonts w:ascii="Sakkal Majalla" w:hAnsi="Sakkal Majalla" w:cs="Sakkal Majalla"/>
              </w:rPr>
              <w:t>IOT</w:t>
            </w:r>
            <w:r>
              <w:rPr>
                <w:rFonts w:ascii="Sakkal Majalla" w:hAnsi="Sakkal Majalla" w:cs="Sakkal Majalla" w:hint="cs"/>
                <w:rtl/>
              </w:rPr>
              <w:t xml:space="preserve">). ينبغي للمدرب أن يدعو المشاركين </w:t>
            </w:r>
            <w:proofErr w:type="gramStart"/>
            <w:r>
              <w:rPr>
                <w:rFonts w:ascii="Sakkal Majalla" w:hAnsi="Sakkal Majalla" w:cs="Sakkal Majalla" w:hint="cs"/>
                <w:rtl/>
              </w:rPr>
              <w:t>إلى</w:t>
            </w:r>
            <w:proofErr w:type="gramEnd"/>
            <w:r>
              <w:rPr>
                <w:rFonts w:ascii="Sakkal Majalla" w:hAnsi="Sakkal Majalla" w:cs="Sakkal Majalla" w:hint="cs"/>
                <w:rtl/>
              </w:rPr>
              <w:t xml:space="preserve"> تقاسم أي معرفة أو تجربة لديهم بخصوص إنترنت الأشياء.</w:t>
            </w:r>
          </w:p>
          <w:p w14:paraId="4053D20B" w14:textId="77777777" w:rsidR="00002955" w:rsidRPr="008A6CAF" w:rsidRDefault="00002955" w:rsidP="0081432C">
            <w:pPr>
              <w:bidi/>
              <w:rPr>
                <w:rFonts w:ascii="Sakkal Majalla" w:hAnsi="Sakkal Majalla" w:cs="Sakkal Majalla"/>
              </w:rPr>
            </w:pPr>
            <w:r>
              <w:rPr>
                <w:rFonts w:ascii="Sakkal Majalla" w:hAnsi="Sakkal Majalla" w:cs="Sakkal Majalla" w:hint="cs"/>
                <w:rtl/>
              </w:rPr>
              <w:t>يرجى الانتباه إلى أن الشفافة رقم 45 عبارة عن فيديو يقدم مثالا جيدا للغاية عن كيف يمكن لمحرك عربة أن يكون متصلا بخدمات متعددة عبر إنترنت الأشياء وكيف يمكن لزبون أن يستفيد من هذه الخدمات بشكل كبير. ويمكن للمدرب أيضا التفكير في الأدلة الإلكترونية المتوفرة بفضل هذه الوصلات.</w:t>
            </w:r>
          </w:p>
        </w:tc>
      </w:tr>
      <w:tr w:rsidR="00002955" w:rsidRPr="00DD5444" w14:paraId="3B96E74E" w14:textId="77777777" w:rsidTr="0081432C">
        <w:trPr>
          <w:trHeight w:val="1007"/>
        </w:trPr>
        <w:tc>
          <w:tcPr>
            <w:tcW w:w="1591" w:type="dxa"/>
            <w:vAlign w:val="center"/>
          </w:tcPr>
          <w:p w14:paraId="27D74BE8"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45</w:t>
            </w:r>
          </w:p>
        </w:tc>
        <w:tc>
          <w:tcPr>
            <w:tcW w:w="7129" w:type="dxa"/>
            <w:gridSpan w:val="3"/>
            <w:vAlign w:val="center"/>
          </w:tcPr>
          <w:p w14:paraId="0987D8DA" w14:textId="77777777" w:rsidR="00002955" w:rsidRPr="008A6CAF" w:rsidRDefault="00002955" w:rsidP="0081432C">
            <w:pPr>
              <w:bidi/>
              <w:rPr>
                <w:rFonts w:ascii="Sakkal Majalla" w:hAnsi="Sakkal Majalla" w:cs="Sakkal Majalla"/>
              </w:rPr>
            </w:pPr>
            <w:r>
              <w:rPr>
                <w:rFonts w:ascii="Sakkal Majalla" w:hAnsi="Sakkal Majalla" w:cs="Sakkal Majalla" w:hint="cs"/>
                <w:rtl/>
              </w:rPr>
              <w:t>يقدم هذا الفيديو مثالا جيدا للغاية عن كيف يمكن لمحرك عربة أن يكون متصلا بخدمات متعددة عبر إنترنت الأشياء وكيف يمكن لزبون أن يستفيد من هذه الخدمات بشكل كبير. ويمكن للمدرب أيضا التفكير في الأدلة الإلكترونية المتوفرة بفضل هذه الوصلات.</w:t>
            </w:r>
          </w:p>
        </w:tc>
      </w:tr>
      <w:tr w:rsidR="00002955" w:rsidRPr="00DD5444" w14:paraId="33C759FA" w14:textId="77777777" w:rsidTr="0081432C">
        <w:trPr>
          <w:trHeight w:val="872"/>
        </w:trPr>
        <w:tc>
          <w:tcPr>
            <w:tcW w:w="1591" w:type="dxa"/>
            <w:vAlign w:val="center"/>
          </w:tcPr>
          <w:p w14:paraId="27347973"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46</w:t>
            </w:r>
          </w:p>
        </w:tc>
        <w:tc>
          <w:tcPr>
            <w:tcW w:w="7129" w:type="dxa"/>
            <w:gridSpan w:val="3"/>
            <w:vAlign w:val="center"/>
          </w:tcPr>
          <w:p w14:paraId="2323E9A6" w14:textId="77777777" w:rsidR="00002955" w:rsidRPr="008A6CAF" w:rsidRDefault="00002955" w:rsidP="0081432C">
            <w:pPr>
              <w:bidi/>
              <w:rPr>
                <w:rFonts w:ascii="Sakkal Majalla" w:hAnsi="Sakkal Majalla" w:cs="Sakkal Majalla"/>
              </w:rPr>
            </w:pPr>
            <w:r>
              <w:rPr>
                <w:rFonts w:ascii="Sakkal Majalla" w:hAnsi="Sakkal Majalla" w:cs="Sakkal Majalla" w:hint="cs"/>
                <w:rtl/>
              </w:rPr>
              <w:t xml:space="preserve">توفر هذه الشفافة فرصة لتقديم النسخة السادسة لبروتوكول الإنترنت كمنصة </w:t>
            </w:r>
            <w:proofErr w:type="gramStart"/>
            <w:r>
              <w:rPr>
                <w:rFonts w:ascii="Sakkal Majalla" w:hAnsi="Sakkal Majalla" w:cs="Sakkal Majalla" w:hint="cs"/>
                <w:rtl/>
              </w:rPr>
              <w:t>تمكِّن</w:t>
            </w:r>
            <w:proofErr w:type="gramEnd"/>
            <w:r>
              <w:rPr>
                <w:rFonts w:ascii="Sakkal Majalla" w:hAnsi="Sakkal Majalla" w:cs="Sakkal Majalla" w:hint="cs"/>
                <w:rtl/>
              </w:rPr>
              <w:t xml:space="preserve"> إنترنت الأشياء.</w:t>
            </w:r>
          </w:p>
        </w:tc>
      </w:tr>
      <w:tr w:rsidR="00002955" w:rsidRPr="00DD5444" w14:paraId="5F546155" w14:textId="77777777" w:rsidTr="0081432C">
        <w:trPr>
          <w:trHeight w:val="1340"/>
        </w:trPr>
        <w:tc>
          <w:tcPr>
            <w:tcW w:w="1591" w:type="dxa"/>
            <w:vAlign w:val="center"/>
          </w:tcPr>
          <w:p w14:paraId="01D3890A"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47</w:t>
            </w:r>
          </w:p>
        </w:tc>
        <w:tc>
          <w:tcPr>
            <w:tcW w:w="7129" w:type="dxa"/>
            <w:gridSpan w:val="3"/>
            <w:vAlign w:val="center"/>
          </w:tcPr>
          <w:p w14:paraId="2B3D0778" w14:textId="77777777" w:rsidR="00002955" w:rsidRPr="008A6CAF" w:rsidRDefault="00002955" w:rsidP="0081432C">
            <w:pPr>
              <w:bidi/>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الشفافة للمدرب فرصة لمناقشة قضايا أمن أجهزة إنترنت الأشياء ولتسليط الضوء على أن منتجي هذه الأجهزة ليسوا خبراء في مجال الأمن. وبالتالي، تعتبر أجهزة إنترنت الأشياء بمثابة قنبلة موقوتة من الناحية الأمنية. قد يرغب المدرب في المواصلة بالتطرق إلى النقاط البارزة بحسب معرفة المشاركين بالموضوع.</w:t>
            </w:r>
          </w:p>
        </w:tc>
      </w:tr>
      <w:tr w:rsidR="00002955" w:rsidRPr="00DD5444" w14:paraId="33AB94A3" w14:textId="77777777" w:rsidTr="0081432C">
        <w:trPr>
          <w:trHeight w:val="818"/>
        </w:trPr>
        <w:tc>
          <w:tcPr>
            <w:tcW w:w="1591" w:type="dxa"/>
            <w:vAlign w:val="center"/>
          </w:tcPr>
          <w:p w14:paraId="4326E972"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48 </w:t>
            </w:r>
            <w:r>
              <w:rPr>
                <w:rFonts w:ascii="Sakkal Majalla" w:hAnsi="Sakkal Majalla" w:cs="Sakkal Majalla" w:hint="cs"/>
                <w:rtl/>
              </w:rPr>
              <w:t xml:space="preserve"> إلى </w:t>
            </w:r>
            <w:r w:rsidRPr="008A6CAF">
              <w:rPr>
                <w:rFonts w:ascii="Sakkal Majalla" w:hAnsi="Sakkal Majalla" w:cs="Sakkal Majalla"/>
              </w:rPr>
              <w:t xml:space="preserve"> 49</w:t>
            </w:r>
          </w:p>
        </w:tc>
        <w:tc>
          <w:tcPr>
            <w:tcW w:w="7129" w:type="dxa"/>
            <w:gridSpan w:val="3"/>
            <w:vAlign w:val="center"/>
          </w:tcPr>
          <w:p w14:paraId="46D6A603" w14:textId="77777777" w:rsidR="00002955" w:rsidRPr="008A6CAF" w:rsidRDefault="00002955" w:rsidP="0081432C">
            <w:pPr>
              <w:bidi/>
              <w:rPr>
                <w:rFonts w:ascii="Sakkal Majalla" w:hAnsi="Sakkal Majalla" w:cs="Sakkal Majalla"/>
              </w:rPr>
            </w:pPr>
            <w:r>
              <w:rPr>
                <w:rFonts w:ascii="Sakkal Majalla" w:hAnsi="Sakkal Majalla" w:cs="Sakkal Majalla" w:hint="cs"/>
                <w:rtl/>
              </w:rPr>
              <w:t>تقدم هاتان الشفافتان المزيد من المعلومات المحينة المستخلصة من تقرير "تقييم تهديدات الجريمة المنظمة على الإنترنت" (</w:t>
            </w:r>
            <w:r w:rsidRPr="008A6CAF">
              <w:rPr>
                <w:rFonts w:ascii="Sakkal Majalla" w:hAnsi="Sakkal Majalla" w:cs="Sakkal Majalla"/>
              </w:rPr>
              <w:t>IOCTA</w:t>
            </w:r>
            <w:r>
              <w:rPr>
                <w:rFonts w:ascii="Sakkal Majalla" w:hAnsi="Sakkal Majalla" w:cs="Sakkal Majalla" w:hint="cs"/>
                <w:rtl/>
              </w:rPr>
              <w:t>) لعام 2017. وتدعم هذه المعلومات القضايا المطروحة في الشفافة 20.</w:t>
            </w:r>
          </w:p>
        </w:tc>
      </w:tr>
      <w:tr w:rsidR="00002955" w:rsidRPr="00DD5444" w14:paraId="2EB0E138" w14:textId="77777777" w:rsidTr="0081432C">
        <w:trPr>
          <w:trHeight w:val="1061"/>
        </w:trPr>
        <w:tc>
          <w:tcPr>
            <w:tcW w:w="1591" w:type="dxa"/>
            <w:vAlign w:val="center"/>
          </w:tcPr>
          <w:p w14:paraId="5871F8FF"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50 </w:t>
            </w:r>
            <w:r>
              <w:rPr>
                <w:rFonts w:ascii="Sakkal Majalla" w:hAnsi="Sakkal Majalla" w:cs="Sakkal Majalla" w:hint="cs"/>
                <w:rtl/>
              </w:rPr>
              <w:t xml:space="preserve"> إلى</w:t>
            </w:r>
            <w:r w:rsidRPr="008A6CAF">
              <w:rPr>
                <w:rFonts w:ascii="Sakkal Majalla" w:hAnsi="Sakkal Majalla" w:cs="Sakkal Majalla"/>
              </w:rPr>
              <w:t xml:space="preserve"> 57 </w:t>
            </w:r>
          </w:p>
        </w:tc>
        <w:tc>
          <w:tcPr>
            <w:tcW w:w="7129" w:type="dxa"/>
            <w:gridSpan w:val="3"/>
            <w:vAlign w:val="center"/>
          </w:tcPr>
          <w:p w14:paraId="276A28ED" w14:textId="77777777" w:rsidR="00002955" w:rsidRPr="008A6CAF" w:rsidRDefault="00002955" w:rsidP="0081432C">
            <w:pPr>
              <w:bidi/>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الشفافات معلومات عن أجهزة إنترنت الأشياء وبعض القضايا ذات الصلة. </w:t>
            </w:r>
            <w:proofErr w:type="gramStart"/>
            <w:r>
              <w:rPr>
                <w:rFonts w:ascii="Sakkal Majalla" w:hAnsi="Sakkal Majalla" w:cs="Sakkal Majalla" w:hint="cs"/>
                <w:rtl/>
              </w:rPr>
              <w:t>ونحث</w:t>
            </w:r>
            <w:proofErr w:type="gramEnd"/>
            <w:r>
              <w:rPr>
                <w:rFonts w:ascii="Sakkal Majalla" w:hAnsi="Sakkal Majalla" w:cs="Sakkal Majalla" w:hint="cs"/>
                <w:rtl/>
              </w:rPr>
              <w:t xml:space="preserve"> المدربين على استخدام أمثلة يعرفونها، خاصة إذا ما كانت تنطوي على قضايا أمنية، على غرار القضية المرتبطة بغلاية الماء الإلكترونية (</w:t>
            </w:r>
            <w:proofErr w:type="spellStart"/>
            <w:r w:rsidRPr="008A6CAF">
              <w:rPr>
                <w:rFonts w:ascii="Sakkal Majalla" w:hAnsi="Sakkal Majalla" w:cs="Sakkal Majalla"/>
              </w:rPr>
              <w:t>iKettle</w:t>
            </w:r>
            <w:proofErr w:type="spellEnd"/>
            <w:r>
              <w:rPr>
                <w:rFonts w:ascii="Sakkal Majalla" w:hAnsi="Sakkal Majalla" w:cs="Sakkal Majalla" w:hint="cs"/>
                <w:rtl/>
              </w:rPr>
              <w:t>).</w:t>
            </w:r>
          </w:p>
        </w:tc>
      </w:tr>
      <w:tr w:rsidR="00002955" w:rsidRPr="00DD5444" w14:paraId="684D7C83" w14:textId="77777777" w:rsidTr="0081432C">
        <w:trPr>
          <w:trHeight w:val="674"/>
        </w:trPr>
        <w:tc>
          <w:tcPr>
            <w:tcW w:w="1591" w:type="dxa"/>
            <w:vAlign w:val="center"/>
          </w:tcPr>
          <w:p w14:paraId="52BCE202"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58 </w:t>
            </w:r>
            <w:r>
              <w:rPr>
                <w:rFonts w:ascii="Sakkal Majalla" w:hAnsi="Sakkal Majalla" w:cs="Sakkal Majalla" w:hint="cs"/>
                <w:rtl/>
              </w:rPr>
              <w:t xml:space="preserve"> إلى </w:t>
            </w:r>
            <w:r w:rsidRPr="008A6CAF">
              <w:rPr>
                <w:rFonts w:ascii="Sakkal Majalla" w:hAnsi="Sakkal Majalla" w:cs="Sakkal Majalla"/>
              </w:rPr>
              <w:t xml:space="preserve"> 60</w:t>
            </w:r>
          </w:p>
        </w:tc>
        <w:tc>
          <w:tcPr>
            <w:tcW w:w="7129" w:type="dxa"/>
            <w:gridSpan w:val="3"/>
            <w:vAlign w:val="center"/>
          </w:tcPr>
          <w:p w14:paraId="33373733" w14:textId="77777777" w:rsidR="00002955" w:rsidRPr="008A6CAF" w:rsidRDefault="00002955" w:rsidP="0081432C">
            <w:pPr>
              <w:bidi/>
              <w:rPr>
                <w:rFonts w:ascii="Sakkal Majalla" w:hAnsi="Sakkal Majalla" w:cs="Sakkal Majalla"/>
              </w:rPr>
            </w:pP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مدخل إلى الحصة حول الشبكة المظلمة والخدمات التي تعرضها. </w:t>
            </w:r>
            <w:proofErr w:type="gramStart"/>
            <w:r>
              <w:rPr>
                <w:rFonts w:ascii="Sakkal Majalla" w:hAnsi="Sakkal Majalla" w:cs="Sakkal Majalla" w:hint="cs"/>
                <w:rtl/>
              </w:rPr>
              <w:t>وتقدم</w:t>
            </w:r>
            <w:proofErr w:type="gramEnd"/>
            <w:r>
              <w:rPr>
                <w:rFonts w:ascii="Sakkal Majalla" w:hAnsi="Sakkal Majalla" w:cs="Sakkal Majalla" w:hint="cs"/>
                <w:rtl/>
              </w:rPr>
              <w:t xml:space="preserve"> هذه الشفافات السياق المستخلص من تقرير "تقييم تهديدات الجريمة المنظمة على الإنترنت" للشروع في مناقشة الموضوع.</w:t>
            </w:r>
          </w:p>
        </w:tc>
      </w:tr>
      <w:tr w:rsidR="00002955" w:rsidRPr="00DD5444" w14:paraId="61813307" w14:textId="77777777" w:rsidTr="0081432C">
        <w:trPr>
          <w:trHeight w:val="1340"/>
        </w:trPr>
        <w:tc>
          <w:tcPr>
            <w:tcW w:w="1591" w:type="dxa"/>
            <w:vAlign w:val="center"/>
          </w:tcPr>
          <w:p w14:paraId="7FAE9763"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61 </w:t>
            </w:r>
            <w:r>
              <w:rPr>
                <w:rFonts w:ascii="Sakkal Majalla" w:hAnsi="Sakkal Majalla" w:cs="Sakkal Majalla" w:hint="cs"/>
                <w:rtl/>
              </w:rPr>
              <w:t xml:space="preserve"> إلى </w:t>
            </w:r>
            <w:r w:rsidRPr="008A6CAF">
              <w:rPr>
                <w:rFonts w:ascii="Sakkal Majalla" w:hAnsi="Sakkal Majalla" w:cs="Sakkal Majalla"/>
              </w:rPr>
              <w:t xml:space="preserve"> 67</w:t>
            </w:r>
          </w:p>
        </w:tc>
        <w:tc>
          <w:tcPr>
            <w:tcW w:w="7129" w:type="dxa"/>
            <w:gridSpan w:val="3"/>
            <w:vAlign w:val="center"/>
          </w:tcPr>
          <w:p w14:paraId="67F29D16" w14:textId="77777777" w:rsidR="00002955" w:rsidRPr="008A6CAF" w:rsidRDefault="00002955" w:rsidP="0081432C">
            <w:pPr>
              <w:bidi/>
              <w:rPr>
                <w:rFonts w:ascii="Sakkal Majalla" w:hAnsi="Sakkal Majalla" w:cs="Sakkal Majalla"/>
              </w:rPr>
            </w:pPr>
            <w:r>
              <w:rPr>
                <w:rFonts w:ascii="Sakkal Majalla" w:hAnsi="Sakkal Majalla" w:cs="Sakkal Majalla" w:hint="cs"/>
                <w:rtl/>
              </w:rPr>
              <w:t>تفسر هذه الشفافات الشبكة المظلمة، والاستخدام الإجرامي والخدمات الإجرامية بالإضافة إلى عرض بعض قصص النجاح في إعلاق مواقع كانت تستخدم لأنشطة إجرامية. و</w:t>
            </w:r>
            <w:r>
              <w:rPr>
                <w:rFonts w:ascii="Sakkal Majalla" w:hAnsi="Sakkal Majalla" w:cs="Sakkal Majalla" w:hint="cs"/>
                <w:color w:val="000000" w:themeColor="text1"/>
                <w:rtl/>
                <w:lang w:bidi="ar-SY"/>
              </w:rPr>
              <w:t xml:space="preserve">نشجع </w:t>
            </w:r>
            <w:proofErr w:type="gramStart"/>
            <w:r>
              <w:rPr>
                <w:rFonts w:ascii="Sakkal Majalla" w:hAnsi="Sakkal Majalla" w:cs="Sakkal Majalla" w:hint="cs"/>
                <w:color w:val="000000" w:themeColor="text1"/>
                <w:rtl/>
                <w:lang w:bidi="ar-SY"/>
              </w:rPr>
              <w:t>المدربين</w:t>
            </w:r>
            <w:proofErr w:type="gramEnd"/>
            <w:r>
              <w:rPr>
                <w:rFonts w:ascii="Sakkal Majalla" w:hAnsi="Sakkal Majalla" w:cs="Sakkal Majalla" w:hint="cs"/>
                <w:color w:val="000000" w:themeColor="text1"/>
                <w:rtl/>
                <w:lang w:bidi="ar-SY"/>
              </w:rPr>
              <w:t xml:space="preserve"> على تقديم توضيحات حية عن النفاذ إلى الشبكة المظلمة حيثما كان ذلك مناسبا وبتوفر وصلة إنترنت ملائمة.</w:t>
            </w:r>
          </w:p>
        </w:tc>
      </w:tr>
      <w:tr w:rsidR="00002955" w:rsidRPr="00DD5444" w14:paraId="788A191D" w14:textId="77777777" w:rsidTr="0081432C">
        <w:trPr>
          <w:trHeight w:val="1340"/>
        </w:trPr>
        <w:tc>
          <w:tcPr>
            <w:tcW w:w="1591" w:type="dxa"/>
            <w:vAlign w:val="center"/>
          </w:tcPr>
          <w:p w14:paraId="348F6BCF"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lastRenderedPageBreak/>
              <w:t xml:space="preserve">68 </w:t>
            </w:r>
            <w:r>
              <w:rPr>
                <w:rFonts w:ascii="Sakkal Majalla" w:hAnsi="Sakkal Majalla" w:cs="Sakkal Majalla" w:hint="cs"/>
                <w:rtl/>
              </w:rPr>
              <w:t xml:space="preserve"> إلى </w:t>
            </w:r>
            <w:r w:rsidRPr="008A6CAF">
              <w:rPr>
                <w:rFonts w:ascii="Sakkal Majalla" w:hAnsi="Sakkal Majalla" w:cs="Sakkal Majalla"/>
              </w:rPr>
              <w:t xml:space="preserve"> 77</w:t>
            </w:r>
          </w:p>
        </w:tc>
        <w:tc>
          <w:tcPr>
            <w:tcW w:w="7129" w:type="dxa"/>
            <w:gridSpan w:val="3"/>
            <w:vAlign w:val="center"/>
          </w:tcPr>
          <w:p w14:paraId="7D27BCFC" w14:textId="77777777" w:rsidR="00002955" w:rsidRPr="008A6CAF" w:rsidRDefault="00002955" w:rsidP="0081432C">
            <w:pPr>
              <w:bidi/>
              <w:rPr>
                <w:rFonts w:ascii="Sakkal Majalla" w:hAnsi="Sakkal Majalla" w:cs="Sakkal Majalla"/>
              </w:rPr>
            </w:pPr>
            <w:r>
              <w:rPr>
                <w:rFonts w:ascii="Sakkal Majalla" w:hAnsi="Sakkal Majalla" w:cs="Sakkal Majalla" w:hint="cs"/>
                <w:rtl/>
              </w:rPr>
              <w:t xml:space="preserve">تعتبر هذه الشفافات في الغالب تذكيرا بالقضايا المطروحة في الدورة التمهيدية </w:t>
            </w:r>
            <w:proofErr w:type="gramStart"/>
            <w:r>
              <w:rPr>
                <w:rFonts w:ascii="Sakkal Majalla" w:hAnsi="Sakkal Majalla" w:cs="Sakkal Majalla" w:hint="cs"/>
                <w:rtl/>
              </w:rPr>
              <w:t>مع</w:t>
            </w:r>
            <w:proofErr w:type="gramEnd"/>
            <w:r>
              <w:rPr>
                <w:rFonts w:ascii="Sakkal Majalla" w:hAnsi="Sakkal Majalla" w:cs="Sakkal Majalla" w:hint="cs"/>
                <w:rtl/>
              </w:rPr>
              <w:t xml:space="preserve"> دعمها بفيديوهات إضافية. </w:t>
            </w:r>
            <w:proofErr w:type="gramStart"/>
            <w:r>
              <w:rPr>
                <w:rFonts w:ascii="Sakkal Majalla" w:hAnsi="Sakkal Majalla" w:cs="Sakkal Majalla" w:hint="cs"/>
                <w:rtl/>
              </w:rPr>
              <w:t>وعلى</w:t>
            </w:r>
            <w:proofErr w:type="gramEnd"/>
            <w:r>
              <w:rPr>
                <w:rFonts w:ascii="Sakkal Majalla" w:hAnsi="Sakkal Majalla" w:cs="Sakkal Majalla" w:hint="cs"/>
                <w:rtl/>
              </w:rPr>
              <w:t xml:space="preserve"> غرار باقي المواضيع، استخلصت أحدث المعلومات من تقرير "تقييم تهديدات الجريمة المنظمة على الإنترنت" لعام 2017.</w:t>
            </w:r>
          </w:p>
        </w:tc>
      </w:tr>
      <w:tr w:rsidR="00002955" w:rsidRPr="00DD5444" w14:paraId="24B39392" w14:textId="77777777" w:rsidTr="0081432C">
        <w:trPr>
          <w:trHeight w:val="1340"/>
        </w:trPr>
        <w:tc>
          <w:tcPr>
            <w:tcW w:w="1591" w:type="dxa"/>
            <w:vAlign w:val="center"/>
          </w:tcPr>
          <w:p w14:paraId="64F25A41" w14:textId="77777777" w:rsidR="00002955" w:rsidRPr="008A6CAF" w:rsidRDefault="00002955" w:rsidP="0081432C">
            <w:pPr>
              <w:bidi/>
              <w:jc w:val="center"/>
              <w:rPr>
                <w:rFonts w:ascii="Sakkal Majalla" w:hAnsi="Sakkal Majalla" w:cs="Sakkal Majalla"/>
              </w:rPr>
            </w:pPr>
            <w:r w:rsidRPr="008A6CAF">
              <w:rPr>
                <w:rFonts w:ascii="Sakkal Majalla" w:hAnsi="Sakkal Majalla" w:cs="Sakkal Majalla"/>
              </w:rPr>
              <w:t xml:space="preserve">78 </w:t>
            </w:r>
            <w:r>
              <w:rPr>
                <w:rFonts w:ascii="Sakkal Majalla" w:hAnsi="Sakkal Majalla" w:cs="Sakkal Majalla" w:hint="cs"/>
                <w:rtl/>
              </w:rPr>
              <w:t xml:space="preserve"> إلى </w:t>
            </w:r>
            <w:r w:rsidRPr="008A6CAF">
              <w:rPr>
                <w:rFonts w:ascii="Sakkal Majalla" w:hAnsi="Sakkal Majalla" w:cs="Sakkal Majalla"/>
              </w:rPr>
              <w:t xml:space="preserve"> 79</w:t>
            </w:r>
          </w:p>
        </w:tc>
        <w:tc>
          <w:tcPr>
            <w:tcW w:w="7129" w:type="dxa"/>
            <w:gridSpan w:val="3"/>
            <w:vAlign w:val="center"/>
          </w:tcPr>
          <w:p w14:paraId="407D5F08" w14:textId="77777777" w:rsidR="00002955" w:rsidRPr="00C73EDA" w:rsidRDefault="00002955" w:rsidP="0081432C">
            <w:pPr>
              <w:bidi/>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002955" w:rsidRPr="00DD5444" w14:paraId="6C9D3CAB" w14:textId="77777777" w:rsidTr="0081432C">
        <w:trPr>
          <w:trHeight w:val="1412"/>
        </w:trPr>
        <w:tc>
          <w:tcPr>
            <w:tcW w:w="8720" w:type="dxa"/>
            <w:gridSpan w:val="4"/>
            <w:vAlign w:val="center"/>
          </w:tcPr>
          <w:p w14:paraId="1830FD77" w14:textId="77777777" w:rsidR="00002955" w:rsidRPr="006D47A0" w:rsidRDefault="00002955" w:rsidP="0081432C">
            <w:pPr>
              <w:bidi/>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2A788544" w14:textId="77777777" w:rsidR="00002955" w:rsidRPr="002F7A20" w:rsidRDefault="00002955" w:rsidP="0081432C">
            <w:pPr>
              <w:bidi/>
              <w:spacing w:before="120" w:after="120"/>
              <w:rPr>
                <w:rFonts w:ascii="Sakkal Majalla" w:hAnsi="Sakkal Majalla" w:cs="Sakkal Majalla"/>
                <w:b/>
                <w:sz w:val="22"/>
              </w:rPr>
            </w:pPr>
            <w:proofErr w:type="gramStart"/>
            <w:r>
              <w:rPr>
                <w:rFonts w:ascii="Sakkal Majalla" w:hAnsi="Sakkal Majalla" w:cs="Sakkal Majalla" w:hint="cs"/>
                <w:color w:val="000000" w:themeColor="text1"/>
                <w:rtl/>
                <w:lang w:bidi="ar-SY"/>
              </w:rPr>
              <w:t>لا</w:t>
            </w:r>
            <w:proofErr w:type="gramEnd"/>
            <w:r>
              <w:rPr>
                <w:rFonts w:ascii="Sakkal Majalla" w:hAnsi="Sakkal Majalla" w:cs="Sakkal Majalla" w:hint="cs"/>
                <w:color w:val="000000" w:themeColor="text1"/>
                <w:rtl/>
                <w:lang w:bidi="ar-SY"/>
              </w:rPr>
              <w:t xml:space="preserve"> توجد أي تمارين تطبيقية إلزامية، ومع ذلك نشجع المدربين على تقديم توضيحات حية عن النفاذ إلى الشبكة المظلمة حيثما كان ذلك مناسبا.</w:t>
            </w:r>
          </w:p>
        </w:tc>
      </w:tr>
      <w:tr w:rsidR="00002955" w:rsidRPr="00DD5444" w14:paraId="0D8A4985" w14:textId="77777777" w:rsidTr="0081432C">
        <w:tc>
          <w:tcPr>
            <w:tcW w:w="8720" w:type="dxa"/>
            <w:gridSpan w:val="4"/>
            <w:vAlign w:val="center"/>
          </w:tcPr>
          <w:p w14:paraId="672D6A73" w14:textId="77777777" w:rsidR="00002955" w:rsidRPr="006D47A0" w:rsidRDefault="00002955"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5459A135" w14:textId="77777777" w:rsidR="00002955" w:rsidRPr="00DD5444" w:rsidRDefault="00002955" w:rsidP="0081432C">
            <w:pPr>
              <w:bidi/>
              <w:spacing w:before="120" w:after="120"/>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rtl/>
                <w:lang w:bidi="ar-SY"/>
              </w:rPr>
              <w:t>وحيوية</w:t>
            </w:r>
            <w:proofErr w:type="gramEnd"/>
            <w:r>
              <w:rPr>
                <w:rFonts w:ascii="Sakkal Majalla" w:hAnsi="Sakkal Majalla" w:cs="Sakkal Majalla" w:hint="cs"/>
                <w:color w:val="000000" w:themeColor="text1"/>
                <w:rtl/>
                <w:lang w:bidi="ar-SY"/>
              </w:rPr>
              <w:t>.</w:t>
            </w:r>
          </w:p>
        </w:tc>
      </w:tr>
    </w:tbl>
    <w:p w14:paraId="15498912" w14:textId="77777777" w:rsidR="00D82C18" w:rsidRPr="00352471" w:rsidRDefault="00D82C18">
      <w:pPr>
        <w:rPr>
          <w:rFonts w:ascii="Verdana" w:hAnsi="Verdana"/>
        </w:rPr>
      </w:pPr>
      <w:bookmarkStart w:id="0" w:name="_GoBack"/>
      <w:bookmarkEnd w:id="0"/>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6">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4"/>
  </w:num>
  <w:num w:numId="5">
    <w:abstractNumId w:val="6"/>
  </w:num>
  <w:num w:numId="6">
    <w:abstractNumId w:val="10"/>
  </w:num>
  <w:num w:numId="7">
    <w:abstractNumId w:val="1"/>
  </w:num>
  <w:num w:numId="8">
    <w:abstractNumId w:val="5"/>
  </w:num>
  <w:num w:numId="9">
    <w:abstractNumId w:val="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1"/>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02955"/>
    <w:rsid w:val="000509A6"/>
    <w:rsid w:val="000751DB"/>
    <w:rsid w:val="000B2404"/>
    <w:rsid w:val="00105DD4"/>
    <w:rsid w:val="00173803"/>
    <w:rsid w:val="0017583E"/>
    <w:rsid w:val="00175ADE"/>
    <w:rsid w:val="0018454B"/>
    <w:rsid w:val="00185B76"/>
    <w:rsid w:val="001B428D"/>
    <w:rsid w:val="001B5DAD"/>
    <w:rsid w:val="002131BC"/>
    <w:rsid w:val="00271010"/>
    <w:rsid w:val="0027512B"/>
    <w:rsid w:val="002F375E"/>
    <w:rsid w:val="0033609D"/>
    <w:rsid w:val="003406F3"/>
    <w:rsid w:val="00352471"/>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94B3F"/>
    <w:rsid w:val="005951B6"/>
    <w:rsid w:val="005A4E47"/>
    <w:rsid w:val="005C56FD"/>
    <w:rsid w:val="005F4B3C"/>
    <w:rsid w:val="006474E1"/>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41A2"/>
    <w:rsid w:val="00CB02C4"/>
    <w:rsid w:val="00CB3026"/>
    <w:rsid w:val="00CF0C7C"/>
    <w:rsid w:val="00D71168"/>
    <w:rsid w:val="00D82C18"/>
    <w:rsid w:val="00D944B5"/>
    <w:rsid w:val="00D95F87"/>
    <w:rsid w:val="00DB09DC"/>
    <w:rsid w:val="00DC0837"/>
    <w:rsid w:val="00E13BE7"/>
    <w:rsid w:val="00E17E67"/>
    <w:rsid w:val="00E55549"/>
    <w:rsid w:val="00E7344B"/>
    <w:rsid w:val="00E95703"/>
    <w:rsid w:val="00EE70BF"/>
    <w:rsid w:val="00F35B67"/>
    <w:rsid w:val="00F540AD"/>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002955"/>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002955"/>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844</Words>
  <Characters>4645</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5</cp:revision>
  <dcterms:created xsi:type="dcterms:W3CDTF">2018-08-03T21:58:00Z</dcterms:created>
  <dcterms:modified xsi:type="dcterms:W3CDTF">2018-09-05T09:16:00Z</dcterms:modified>
</cp:coreProperties>
</file>